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3C" w:rsidRPr="00E4023C" w:rsidRDefault="00E4023C" w:rsidP="00E4023C">
      <w:pPr>
        <w:jc w:val="center"/>
        <w:rPr>
          <w:b/>
          <w:bCs/>
          <w:color w:val="365F91" w:themeColor="accent1" w:themeShade="BF"/>
          <w:sz w:val="32"/>
          <w:szCs w:val="32"/>
        </w:rPr>
      </w:pPr>
      <w:r w:rsidRPr="00E4023C">
        <w:rPr>
          <w:b/>
          <w:bCs/>
          <w:color w:val="365F91" w:themeColor="accent1" w:themeShade="BF"/>
          <w:sz w:val="32"/>
          <w:szCs w:val="32"/>
        </w:rPr>
        <w:t xml:space="preserve">СИСТЕМА </w:t>
      </w:r>
      <w:proofErr w:type="gramStart"/>
      <w:r w:rsidRPr="00E4023C">
        <w:rPr>
          <w:b/>
          <w:bCs/>
          <w:color w:val="365F91" w:themeColor="accent1" w:themeShade="BF"/>
          <w:sz w:val="32"/>
          <w:szCs w:val="32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E4023C" w:rsidRDefault="00E4023C" w:rsidP="00E4023C">
      <w:pPr>
        <w:jc w:val="center"/>
      </w:pPr>
    </w:p>
    <w:p w:rsidR="00E4023C" w:rsidRDefault="00E4023C" w:rsidP="00E4023C">
      <w:pPr>
        <w:ind w:right="-113"/>
        <w:jc w:val="both"/>
      </w:pPr>
      <w:r>
        <w:rPr>
          <w:sz w:val="28"/>
          <w:szCs w:val="28"/>
        </w:rPr>
        <w:t xml:space="preserve">      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E4023C" w:rsidRDefault="00E4023C" w:rsidP="00E4023C">
      <w:pPr>
        <w:ind w:right="-113"/>
      </w:pPr>
      <w:r>
        <w:rPr>
          <w:sz w:val="28"/>
          <w:szCs w:val="28"/>
        </w:rPr>
        <w:t>    Особенностями системы оценки являются: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</w:t>
      </w:r>
      <w:r>
        <w:rPr>
          <w:sz w:val="28"/>
          <w:szCs w:val="28"/>
        </w:rPr>
        <w:t xml:space="preserve">комплексный подход к оценке результатов образования (оценка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личностных результатов общего образования);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</w:t>
      </w:r>
      <w:r>
        <w:rPr>
          <w:sz w:val="28"/>
          <w:szCs w:val="28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>
        <w:rPr>
          <w:sz w:val="28"/>
          <w:szCs w:val="28"/>
        </w:rPr>
        <w:t>критериальной</w:t>
      </w:r>
      <w:proofErr w:type="spellEnd"/>
      <w:r>
        <w:rPr>
          <w:sz w:val="28"/>
          <w:szCs w:val="28"/>
        </w:rPr>
        <w:t xml:space="preserve"> базы оценки;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</w:t>
      </w:r>
      <w:r>
        <w:rPr>
          <w:sz w:val="28"/>
          <w:szCs w:val="28"/>
        </w:rPr>
        <w:t xml:space="preserve">оценка успешности освоения содержания отдельных учебных предметов на основе </w:t>
      </w:r>
      <w:proofErr w:type="spellStart"/>
      <w:r>
        <w:rPr>
          <w:sz w:val="28"/>
          <w:szCs w:val="28"/>
        </w:rPr>
        <w:t>системно-деятельностного</w:t>
      </w:r>
      <w:proofErr w:type="spellEnd"/>
      <w:r>
        <w:rPr>
          <w:sz w:val="28"/>
          <w:szCs w:val="28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>оценка динамики образовательных достижений обучающихся;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>сочетание внешней и внутренней оценки как механизма обеспечения качества образования;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 xml:space="preserve">использование персонифицированных процедур  итоговой оценки и аттестации обучающихся и </w:t>
      </w:r>
      <w:proofErr w:type="spellStart"/>
      <w:r>
        <w:rPr>
          <w:sz w:val="28"/>
          <w:szCs w:val="28"/>
        </w:rPr>
        <w:t>неперсонифицированных</w:t>
      </w:r>
      <w:proofErr w:type="spellEnd"/>
      <w:r>
        <w:rPr>
          <w:sz w:val="28"/>
          <w:szCs w:val="28"/>
        </w:rPr>
        <w:t xml:space="preserve"> процедур оценки состояния и тенденций развития системы образования;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</w:t>
      </w:r>
      <w:r>
        <w:rPr>
          <w:sz w:val="28"/>
          <w:szCs w:val="28"/>
        </w:rPr>
        <w:t>уровневый подход к разработке планируемых результатов, инструментария и представлению их;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</w:t>
      </w:r>
      <w:r>
        <w:rPr>
          <w:sz w:val="28"/>
          <w:szCs w:val="28"/>
        </w:rPr>
        <w:t>использование накопительной системы оценивания (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), характеризующей динамику индивидуальных образовательных достижений;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</w:t>
      </w:r>
      <w:r>
        <w:rPr>
          <w:sz w:val="28"/>
          <w:szCs w:val="28"/>
        </w:rPr>
        <w:t>использование наряду со стандартизированными письменными или устными работами  таких форм и методов оценки, как проекты, практические работы, творческие работы, самоанализ, самооценка, наблюдения и др</w:t>
      </w:r>
      <w:proofErr w:type="gramStart"/>
      <w:r>
        <w:rPr>
          <w:sz w:val="28"/>
          <w:szCs w:val="28"/>
        </w:rPr>
        <w:t>..</w:t>
      </w:r>
      <w:proofErr w:type="gramEnd"/>
    </w:p>
    <w:p w:rsidR="00E4023C" w:rsidRPr="00D22514" w:rsidRDefault="00E4023C" w:rsidP="00E4023C">
      <w:pPr>
        <w:jc w:val="center"/>
      </w:pPr>
      <w:r w:rsidRPr="00D22514">
        <w:rPr>
          <w:b/>
          <w:bCs/>
          <w:iCs/>
          <w:sz w:val="28"/>
          <w:szCs w:val="28"/>
        </w:rPr>
        <w:t>Оценка личностных результатов</w:t>
      </w:r>
    </w:p>
    <w:p w:rsidR="00E4023C" w:rsidRDefault="00E4023C" w:rsidP="00E4023C">
      <w:pPr>
        <w:ind w:firstLine="708"/>
        <w:jc w:val="both"/>
      </w:pPr>
      <w:r>
        <w:rPr>
          <w:b/>
          <w:bCs/>
          <w:i/>
          <w:iCs/>
          <w:sz w:val="28"/>
          <w:szCs w:val="28"/>
        </w:rPr>
        <w:t>Объектом оценки личностных результатов</w:t>
      </w:r>
      <w:r>
        <w:rPr>
          <w:sz w:val="28"/>
          <w:szCs w:val="28"/>
        </w:rPr>
        <w:t xml:space="preserve"> являются сформированные у учащихся универсальные учебные действия, включаемые в три основных блока:</w:t>
      </w:r>
    </w:p>
    <w:p w:rsidR="00E4023C" w:rsidRDefault="00E4023C" w:rsidP="00E4023C">
      <w:pPr>
        <w:shd w:val="clear" w:color="auto" w:fill="FFFFFF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r>
        <w:rPr>
          <w:i/>
          <w:iCs/>
          <w:color w:val="000000"/>
          <w:sz w:val="28"/>
          <w:szCs w:val="28"/>
        </w:rPr>
        <w:t xml:space="preserve">самоопределение </w:t>
      </w:r>
      <w:r>
        <w:rPr>
          <w:color w:val="000000"/>
          <w:sz w:val="28"/>
          <w:szCs w:val="28"/>
        </w:rPr>
        <w:t xml:space="preserve">—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E4023C" w:rsidRDefault="00E4023C" w:rsidP="00E4023C">
      <w:pPr>
        <w:shd w:val="clear" w:color="auto" w:fill="FFFFFF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proofErr w:type="spellStart"/>
      <w:r>
        <w:rPr>
          <w:i/>
          <w:iCs/>
          <w:color w:val="000000"/>
          <w:sz w:val="28"/>
          <w:szCs w:val="28"/>
        </w:rPr>
        <w:t>смыслоообразование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E4023C" w:rsidRDefault="00E4023C" w:rsidP="00E4023C">
      <w:pPr>
        <w:jc w:val="both"/>
      </w:pPr>
      <w:proofErr w:type="gramStart"/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r>
        <w:rPr>
          <w:i/>
          <w:iCs/>
          <w:color w:val="000000"/>
          <w:sz w:val="28"/>
          <w:szCs w:val="28"/>
        </w:rPr>
        <w:t xml:space="preserve">морально-этическая ориентация — </w:t>
      </w:r>
      <w:r>
        <w:rPr>
          <w:color w:val="000000"/>
          <w:sz w:val="28"/>
          <w:szCs w:val="28"/>
        </w:rPr>
        <w:t xml:space="preserve">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>
        <w:rPr>
          <w:color w:val="000000"/>
          <w:sz w:val="28"/>
          <w:szCs w:val="28"/>
        </w:rPr>
        <w:t>децентрации</w:t>
      </w:r>
      <w:proofErr w:type="spellEnd"/>
      <w:r>
        <w:rPr>
          <w:color w:val="000000"/>
          <w:sz w:val="28"/>
          <w:szCs w:val="28"/>
        </w:rPr>
        <w:t xml:space="preserve"> — учёту позиций, мотивов и интересов </w:t>
      </w:r>
      <w:r>
        <w:rPr>
          <w:color w:val="000000"/>
          <w:sz w:val="28"/>
          <w:szCs w:val="28"/>
        </w:rPr>
        <w:lastRenderedPageBreak/>
        <w:t>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E4023C" w:rsidRDefault="00E4023C" w:rsidP="00E4023C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Основное </w:t>
      </w:r>
      <w:r>
        <w:rPr>
          <w:b/>
          <w:bCs/>
          <w:i/>
          <w:iCs/>
          <w:color w:val="000000"/>
          <w:sz w:val="30"/>
          <w:szCs w:val="30"/>
        </w:rPr>
        <w:t>содержание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30"/>
          <w:szCs w:val="30"/>
        </w:rPr>
        <w:t>оценки личностных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30"/>
          <w:szCs w:val="30"/>
        </w:rPr>
        <w:t>результатов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ступени начального общего образования строится вокруг оценки:</w:t>
      </w:r>
    </w:p>
    <w:p w:rsidR="00E4023C" w:rsidRDefault="00E4023C" w:rsidP="00E4023C">
      <w:pPr>
        <w:shd w:val="clear" w:color="auto" w:fill="FFFFFF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внутренней позиции </w:t>
      </w:r>
      <w:proofErr w:type="gramStart"/>
      <w:r>
        <w:rPr>
          <w:color w:val="000000"/>
          <w:sz w:val="28"/>
          <w:szCs w:val="28"/>
        </w:rPr>
        <w:t>обучающегося</w:t>
      </w:r>
      <w:proofErr w:type="gramEnd"/>
      <w:r>
        <w:rPr>
          <w:color w:val="000000"/>
          <w:sz w:val="28"/>
          <w:szCs w:val="28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E4023C" w:rsidRDefault="00E4023C" w:rsidP="00E4023C">
      <w:pPr>
        <w:shd w:val="clear" w:color="auto" w:fill="FFFFFF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r>
        <w:rPr>
          <w:color w:val="000000"/>
          <w:sz w:val="28"/>
          <w:szCs w:val="28"/>
        </w:rPr>
        <w:t>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E4023C" w:rsidRDefault="00E4023C" w:rsidP="00E4023C">
      <w:pPr>
        <w:shd w:val="clear" w:color="auto" w:fill="FFFFFF"/>
        <w:jc w:val="both"/>
      </w:pPr>
      <w:r>
        <w:t>-</w:t>
      </w:r>
      <w:r>
        <w:rPr>
          <w:sz w:val="14"/>
          <w:szCs w:val="14"/>
        </w:rPr>
        <w:t xml:space="preserve">                   </w:t>
      </w:r>
      <w:proofErr w:type="spellStart"/>
      <w:r>
        <w:rPr>
          <w:color w:val="000000"/>
          <w:sz w:val="30"/>
          <w:szCs w:val="30"/>
        </w:rPr>
        <w:t>сформированности</w:t>
      </w:r>
      <w:proofErr w:type="spellEnd"/>
      <w:r>
        <w:rPr>
          <w:color w:val="000000"/>
          <w:sz w:val="30"/>
          <w:szCs w:val="30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E4023C" w:rsidRDefault="00E4023C" w:rsidP="00E4023C">
      <w:pPr>
        <w:shd w:val="clear" w:color="auto" w:fill="FFFFFF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E4023C" w:rsidRDefault="00E4023C" w:rsidP="00E4023C">
      <w:pPr>
        <w:shd w:val="clear" w:color="auto" w:fill="FFFFFF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E4023C" w:rsidRDefault="00E4023C" w:rsidP="00E4023C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     </w:t>
      </w:r>
      <w:r>
        <w:rPr>
          <w:color w:val="000000"/>
          <w:sz w:val="28"/>
          <w:szCs w:val="28"/>
        </w:rPr>
        <w:t xml:space="preserve">знания моральных норм и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морально-этических суждений, способности к решению моральных проблем на основе </w:t>
      </w:r>
      <w:proofErr w:type="spellStart"/>
      <w:r>
        <w:rPr>
          <w:color w:val="000000"/>
          <w:sz w:val="28"/>
          <w:szCs w:val="28"/>
        </w:rPr>
        <w:t>децентрации</w:t>
      </w:r>
      <w:proofErr w:type="spellEnd"/>
      <w:r>
        <w:rPr>
          <w:color w:val="000000"/>
          <w:sz w:val="28"/>
          <w:szCs w:val="28"/>
        </w:rPr>
        <w:t xml:space="preserve"> (координации различных точек зрения на решение моральной дилеммы); способности к оценке </w:t>
      </w:r>
    </w:p>
    <w:p w:rsidR="00E4023C" w:rsidRDefault="00E4023C" w:rsidP="00E4023C">
      <w:pPr>
        <w:shd w:val="clear" w:color="auto" w:fill="FFFFFF"/>
        <w:jc w:val="both"/>
      </w:pPr>
      <w:r>
        <w:rPr>
          <w:color w:val="000000"/>
          <w:sz w:val="28"/>
          <w:szCs w:val="28"/>
        </w:rPr>
        <w:t>своих поступков и действий других людей с точки зрения соблюдения/нарушения моральной нормы.</w:t>
      </w:r>
      <w:r>
        <w:t> </w:t>
      </w:r>
    </w:p>
    <w:p w:rsidR="00E4023C" w:rsidRDefault="00E4023C" w:rsidP="00E4023C">
      <w:pPr>
        <w:ind w:firstLine="709"/>
        <w:jc w:val="both"/>
      </w:pPr>
      <w:r>
        <w:rPr>
          <w:color w:val="000000"/>
          <w:sz w:val="28"/>
          <w:szCs w:val="28"/>
        </w:rPr>
        <w:t xml:space="preserve">Оценка  личностных результатов осуществляется, во-первых, в ходе </w:t>
      </w:r>
      <w:r>
        <w:rPr>
          <w:b/>
          <w:bCs/>
          <w:i/>
          <w:iCs/>
          <w:color w:val="000000"/>
          <w:sz w:val="28"/>
          <w:szCs w:val="28"/>
        </w:rPr>
        <w:t xml:space="preserve">внешних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неперсофицированных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мониторингованных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исследований</w:t>
      </w:r>
      <w:r>
        <w:rPr>
          <w:color w:val="000000"/>
        </w:rPr>
        <w:t xml:space="preserve"> </w:t>
      </w:r>
      <w:r>
        <w:rPr>
          <w:color w:val="000000"/>
          <w:sz w:val="30"/>
          <w:szCs w:val="30"/>
        </w:rPr>
        <w:t xml:space="preserve">специалистами, не работающими в школе и обладающими необходимой компетенцией в сфере психолого-педагогической диагностики развития личности. </w:t>
      </w:r>
      <w:r>
        <w:br/>
      </w:r>
      <w:r>
        <w:rPr>
          <w:color w:val="000000"/>
          <w:sz w:val="28"/>
          <w:szCs w:val="28"/>
        </w:rPr>
        <w:t xml:space="preserve">Вторым методом оценки личностных результатов учащихся используемым в образовательной программе является оценка </w:t>
      </w:r>
      <w:r w:rsidRPr="00BB2CAA">
        <w:rPr>
          <w:b/>
          <w:bCs/>
          <w:i/>
          <w:iCs/>
          <w:color w:val="000000"/>
          <w:sz w:val="28"/>
          <w:szCs w:val="28"/>
        </w:rPr>
        <w:t>личностного прогресса ученика</w:t>
      </w:r>
      <w:r>
        <w:rPr>
          <w:color w:val="000000"/>
          <w:sz w:val="33"/>
          <w:szCs w:val="33"/>
        </w:rPr>
        <w:t xml:space="preserve"> </w:t>
      </w:r>
      <w:r>
        <w:rPr>
          <w:color w:val="000000"/>
          <w:sz w:val="28"/>
          <w:szCs w:val="28"/>
        </w:rPr>
        <w:t xml:space="preserve">с помощью </w:t>
      </w:r>
      <w:proofErr w:type="spellStart"/>
      <w:r w:rsidRPr="00BB2CAA">
        <w:rPr>
          <w:iCs/>
          <w:color w:val="000000"/>
          <w:sz w:val="28"/>
          <w:szCs w:val="28"/>
        </w:rPr>
        <w:t>портфолио</w:t>
      </w:r>
      <w:proofErr w:type="spellEnd"/>
      <w:r>
        <w:rPr>
          <w:color w:val="000000"/>
          <w:sz w:val="28"/>
          <w:szCs w:val="28"/>
        </w:rPr>
        <w:t xml:space="preserve">, способствующего </w:t>
      </w:r>
      <w:r>
        <w:rPr>
          <w:sz w:val="28"/>
          <w:szCs w:val="28"/>
        </w:rPr>
        <w:t>формированию у учащихся культуры мышления, логики, умений анализировать, обобщать, систематизировать, классифицировать.</w:t>
      </w:r>
    </w:p>
    <w:p w:rsidR="00E4023C" w:rsidRDefault="00E4023C" w:rsidP="00E4023C">
      <w:pPr>
        <w:jc w:val="both"/>
        <w:rPr>
          <w:b/>
          <w:bCs/>
          <w:i/>
          <w:iCs/>
          <w:color w:val="000000"/>
          <w:sz w:val="30"/>
          <w:szCs w:val="30"/>
        </w:rPr>
      </w:pPr>
      <w:r>
        <w:rPr>
          <w:color w:val="000000"/>
          <w:sz w:val="28"/>
          <w:szCs w:val="28"/>
        </w:rPr>
        <w:t xml:space="preserve">   </w:t>
      </w:r>
      <w:r>
        <w:rPr>
          <w:b/>
          <w:bCs/>
          <w:i/>
          <w:iCs/>
          <w:color w:val="000000"/>
          <w:sz w:val="30"/>
          <w:szCs w:val="30"/>
        </w:rPr>
        <w:t>Лич</w:t>
      </w:r>
      <w:r>
        <w:rPr>
          <w:b/>
          <w:bCs/>
          <w:i/>
          <w:iCs/>
          <w:color w:val="000000"/>
          <w:sz w:val="30"/>
          <w:szCs w:val="30"/>
        </w:rPr>
        <w:softHyphen/>
        <w:t>ностные результаты выпускников на ступени начально</w:t>
      </w:r>
      <w:r>
        <w:rPr>
          <w:b/>
          <w:bCs/>
          <w:i/>
          <w:iCs/>
          <w:color w:val="000000"/>
          <w:sz w:val="30"/>
          <w:szCs w:val="30"/>
        </w:rPr>
        <w:softHyphen/>
        <w:t>го общего образования в полном соответствии с требовани</w:t>
      </w:r>
      <w:r>
        <w:rPr>
          <w:b/>
          <w:bCs/>
          <w:i/>
          <w:iCs/>
          <w:color w:val="000000"/>
          <w:sz w:val="30"/>
          <w:szCs w:val="30"/>
        </w:rPr>
        <w:softHyphen/>
        <w:t xml:space="preserve">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E4023C" w:rsidRPr="00D22514" w:rsidRDefault="00E4023C" w:rsidP="00E4023C">
      <w:pPr>
        <w:jc w:val="both"/>
      </w:pPr>
    </w:p>
    <w:p w:rsidR="00E4023C" w:rsidRPr="00D22514" w:rsidRDefault="00E4023C" w:rsidP="00E4023C">
      <w:pPr>
        <w:jc w:val="center"/>
        <w:rPr>
          <w:b/>
        </w:rPr>
      </w:pPr>
      <w:r w:rsidRPr="00D22514">
        <w:rPr>
          <w:b/>
          <w:iCs/>
          <w:sz w:val="28"/>
          <w:szCs w:val="28"/>
        </w:rPr>
        <w:t xml:space="preserve">Оценка </w:t>
      </w:r>
      <w:proofErr w:type="spellStart"/>
      <w:r w:rsidRPr="00D22514">
        <w:rPr>
          <w:b/>
          <w:iCs/>
          <w:sz w:val="28"/>
          <w:szCs w:val="28"/>
        </w:rPr>
        <w:t>метапредметных</w:t>
      </w:r>
      <w:proofErr w:type="spellEnd"/>
      <w:r w:rsidRPr="00D22514">
        <w:rPr>
          <w:b/>
          <w:iCs/>
          <w:sz w:val="28"/>
          <w:szCs w:val="28"/>
        </w:rPr>
        <w:t xml:space="preserve"> результатов</w:t>
      </w:r>
    </w:p>
    <w:p w:rsidR="00E4023C" w:rsidRDefault="00E4023C" w:rsidP="00E4023C">
      <w:pPr>
        <w:shd w:val="clear" w:color="auto" w:fill="FFFFFF"/>
        <w:ind w:firstLine="708"/>
        <w:jc w:val="both"/>
      </w:pPr>
      <w:r>
        <w:rPr>
          <w:b/>
          <w:bCs/>
          <w:i/>
          <w:iCs/>
          <w:color w:val="000000"/>
          <w:sz w:val="28"/>
          <w:szCs w:val="28"/>
        </w:rPr>
        <w:lastRenderedPageBreak/>
        <w:t xml:space="preserve">Оценка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метапредметных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результатов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E4023C" w:rsidRDefault="00E4023C" w:rsidP="00E4023C">
      <w:pPr>
        <w:shd w:val="clear" w:color="auto" w:fill="FFFFFF"/>
        <w:jc w:val="both"/>
      </w:pPr>
      <w:proofErr w:type="gramStart"/>
      <w:r>
        <w:rPr>
          <w:sz w:val="28"/>
          <w:szCs w:val="28"/>
        </w:rPr>
        <w:t>-</w:t>
      </w:r>
      <w:r>
        <w:rPr>
          <w:sz w:val="14"/>
          <w:szCs w:val="14"/>
        </w:rPr>
        <w:t>      </w:t>
      </w:r>
      <w:r>
        <w:rPr>
          <w:color w:val="000000"/>
          <w:sz w:val="28"/>
          <w:szCs w:val="28"/>
        </w:rPr>
        <w:t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E4023C" w:rsidRDefault="00E4023C" w:rsidP="00E4023C">
      <w:pPr>
        <w:shd w:val="clear" w:color="auto" w:fill="FFFFFF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  </w:t>
      </w:r>
      <w:r>
        <w:rPr>
          <w:color w:val="000000"/>
          <w:sz w:val="28"/>
          <w:szCs w:val="28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E4023C" w:rsidRDefault="00E4023C" w:rsidP="00E4023C">
      <w:pPr>
        <w:shd w:val="clear" w:color="auto" w:fill="FFFFFF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 </w:t>
      </w:r>
      <w:r>
        <w:rPr>
          <w:color w:val="000000"/>
          <w:sz w:val="28"/>
          <w:szCs w:val="28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E4023C" w:rsidRDefault="00E4023C" w:rsidP="00E4023C">
      <w:pPr>
        <w:shd w:val="clear" w:color="auto" w:fill="FFFFFF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E4023C" w:rsidRDefault="00E4023C" w:rsidP="00E4023C">
      <w:pPr>
        <w:shd w:val="clear" w:color="auto" w:fill="FFFFFF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</w:t>
      </w:r>
      <w:r>
        <w:rPr>
          <w:color w:val="000000"/>
          <w:sz w:val="28"/>
          <w:szCs w:val="28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E4023C" w:rsidRDefault="00E4023C" w:rsidP="00E4023C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</w:rPr>
        <w:t xml:space="preserve">Достижение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E4023C" w:rsidRDefault="00E4023C" w:rsidP="00E4023C">
      <w:pPr>
        <w:shd w:val="clear" w:color="auto" w:fill="FFFFFF"/>
        <w:ind w:firstLine="708"/>
        <w:jc w:val="both"/>
        <w:rPr>
          <w:b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Основное </w:t>
      </w:r>
      <w:r>
        <w:rPr>
          <w:b/>
          <w:bCs/>
          <w:i/>
          <w:iCs/>
          <w:color w:val="000000"/>
          <w:sz w:val="28"/>
          <w:szCs w:val="28"/>
        </w:rPr>
        <w:t xml:space="preserve">содержание оценки </w:t>
      </w:r>
      <w:proofErr w:type="spellStart"/>
      <w:r>
        <w:rPr>
          <w:b/>
          <w:bCs/>
          <w:i/>
          <w:iCs/>
          <w:color w:val="000000"/>
          <w:sz w:val="28"/>
          <w:szCs w:val="28"/>
        </w:rPr>
        <w:t>метапредметных</w:t>
      </w:r>
      <w:proofErr w:type="spellEnd"/>
      <w:r>
        <w:rPr>
          <w:b/>
          <w:bCs/>
          <w:i/>
          <w:iCs/>
          <w:color w:val="000000"/>
          <w:sz w:val="28"/>
          <w:szCs w:val="28"/>
        </w:rPr>
        <w:t xml:space="preserve"> результатов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ступени начального общего образования строится вокруг умения учиться. Оценка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>
        <w:rPr>
          <w:color w:val="000000"/>
          <w:sz w:val="28"/>
          <w:szCs w:val="28"/>
        </w:rPr>
        <w:t>межпредметной</w:t>
      </w:r>
      <w:proofErr w:type="spellEnd"/>
      <w:r>
        <w:rPr>
          <w:color w:val="000000"/>
          <w:sz w:val="28"/>
          <w:szCs w:val="28"/>
        </w:rPr>
        <w:t xml:space="preserve"> основе, мониторинг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основных учебных умений.</w:t>
      </w:r>
      <w:r>
        <w:t> </w:t>
      </w:r>
    </w:p>
    <w:p w:rsidR="00E4023C" w:rsidRPr="00D22514" w:rsidRDefault="00E4023C" w:rsidP="00E4023C">
      <w:pPr>
        <w:shd w:val="clear" w:color="auto" w:fill="FFFFFF"/>
        <w:jc w:val="center"/>
        <w:rPr>
          <w:b/>
        </w:rPr>
      </w:pPr>
      <w:r w:rsidRPr="00D22514">
        <w:rPr>
          <w:b/>
          <w:iCs/>
          <w:sz w:val="28"/>
          <w:szCs w:val="28"/>
        </w:rPr>
        <w:t>Оценка предметных результатов</w:t>
      </w:r>
    </w:p>
    <w:p w:rsidR="00E4023C" w:rsidRDefault="00E4023C" w:rsidP="00E4023C">
      <w:pPr>
        <w:shd w:val="clear" w:color="auto" w:fill="FFFFFF"/>
        <w:ind w:firstLine="708"/>
        <w:jc w:val="both"/>
      </w:pPr>
      <w:r>
        <w:rPr>
          <w:sz w:val="28"/>
          <w:szCs w:val="28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E4023C" w:rsidRDefault="00E4023C" w:rsidP="00E4023C">
      <w:pPr>
        <w:shd w:val="clear" w:color="auto" w:fill="FFFFFF"/>
        <w:jc w:val="both"/>
      </w:pPr>
      <w:r>
        <w:rPr>
          <w:color w:val="000000"/>
          <w:sz w:val="28"/>
          <w:szCs w:val="28"/>
        </w:rPr>
        <w:t>          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</w:t>
      </w:r>
      <w:r>
        <w:rPr>
          <w:sz w:val="28"/>
          <w:szCs w:val="28"/>
        </w:rPr>
        <w:t xml:space="preserve">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  результатов начального общего образования, необходимых для продолжения образования.</w:t>
      </w:r>
    </w:p>
    <w:p w:rsidR="00E4023C" w:rsidRDefault="00E4023C" w:rsidP="00E4023C">
      <w:pPr>
        <w:ind w:firstLine="709"/>
        <w:jc w:val="both"/>
      </w:pPr>
      <w:r>
        <w:rPr>
          <w:color w:val="000000"/>
          <w:sz w:val="28"/>
          <w:szCs w:val="28"/>
        </w:rPr>
        <w:t xml:space="preserve">Основным инструментом итоговой оценки являются итоговые комплексные работы – </w:t>
      </w:r>
      <w:r>
        <w:rPr>
          <w:sz w:val="28"/>
          <w:szCs w:val="28"/>
        </w:rPr>
        <w:t>система заданий различного уровня сложности по чтению, русскому языку, математике и окружающему миру.</w:t>
      </w:r>
    </w:p>
    <w:p w:rsidR="00E4023C" w:rsidRDefault="00E4023C" w:rsidP="00E4023C">
      <w:pPr>
        <w:ind w:firstLine="709"/>
        <w:jc w:val="both"/>
      </w:pPr>
      <w:r>
        <w:rPr>
          <w:sz w:val="28"/>
          <w:szCs w:val="28"/>
        </w:rPr>
        <w:lastRenderedPageBreak/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  Проводится мониторинг результатов выполнения двух итоговых работ – по русскому языку, математике. </w:t>
      </w:r>
    </w:p>
    <w:p w:rsidR="00E4023C" w:rsidRPr="00BB2CAA" w:rsidRDefault="00E4023C" w:rsidP="00E4023C">
      <w:pPr>
        <w:ind w:firstLine="709"/>
        <w:jc w:val="both"/>
      </w:pPr>
      <w:r w:rsidRPr="00BB2CAA">
        <w:rPr>
          <w:bCs/>
          <w:iCs/>
          <w:sz w:val="28"/>
          <w:szCs w:val="28"/>
        </w:rPr>
        <w:t xml:space="preserve">Системная оценка личностных, </w:t>
      </w:r>
      <w:proofErr w:type="spellStart"/>
      <w:r w:rsidRPr="00BB2CAA">
        <w:rPr>
          <w:bCs/>
          <w:iCs/>
          <w:sz w:val="28"/>
          <w:szCs w:val="28"/>
        </w:rPr>
        <w:t>метапредметных</w:t>
      </w:r>
      <w:proofErr w:type="spellEnd"/>
      <w:r w:rsidRPr="00BB2CAA">
        <w:rPr>
          <w:bCs/>
          <w:iCs/>
          <w:sz w:val="28"/>
          <w:szCs w:val="28"/>
        </w:rPr>
        <w:t xml:space="preserve"> и предметных результатов</w:t>
      </w:r>
      <w:r w:rsidRPr="00BB2CAA">
        <w:rPr>
          <w:sz w:val="28"/>
          <w:szCs w:val="28"/>
        </w:rPr>
        <w:t xml:space="preserve"> реализуется в рамках накопительной системы –</w:t>
      </w:r>
      <w:r w:rsidRPr="00BB2CAA">
        <w:rPr>
          <w:sz w:val="30"/>
          <w:szCs w:val="30"/>
        </w:rPr>
        <w:t xml:space="preserve"> </w:t>
      </w:r>
      <w:r w:rsidRPr="00D22514">
        <w:rPr>
          <w:b/>
          <w:bCs/>
          <w:iCs/>
          <w:sz w:val="30"/>
          <w:szCs w:val="30"/>
        </w:rPr>
        <w:t xml:space="preserve">рабочего </w:t>
      </w:r>
      <w:proofErr w:type="spellStart"/>
      <w:r w:rsidRPr="00D22514">
        <w:rPr>
          <w:b/>
          <w:bCs/>
          <w:iCs/>
          <w:sz w:val="30"/>
          <w:szCs w:val="30"/>
        </w:rPr>
        <w:t>Портфолио</w:t>
      </w:r>
      <w:proofErr w:type="spellEnd"/>
      <w:r w:rsidRPr="00BB2CAA">
        <w:rPr>
          <w:sz w:val="28"/>
          <w:szCs w:val="28"/>
        </w:rPr>
        <w:t xml:space="preserve">. </w:t>
      </w:r>
    </w:p>
    <w:p w:rsidR="00E4023C" w:rsidRDefault="00E4023C" w:rsidP="00E4023C">
      <w:pPr>
        <w:ind w:firstLine="709"/>
        <w:jc w:val="both"/>
      </w:pPr>
      <w:r>
        <w:rPr>
          <w:sz w:val="28"/>
          <w:szCs w:val="28"/>
        </w:rPr>
        <w:t xml:space="preserve">Рабочий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ученика: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</w:t>
      </w:r>
      <w:r>
        <w:rPr>
          <w:sz w:val="28"/>
          <w:szCs w:val="28"/>
        </w:rPr>
        <w:t>является современным педагогическим инструментом сопровождения развития  и оценки достижений учащихся, ориентированным на обновление и совершенствование качества образования;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 </w:t>
      </w:r>
      <w:r>
        <w:rPr>
          <w:sz w:val="28"/>
          <w:szCs w:val="28"/>
        </w:rPr>
        <w:t>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  </w:t>
      </w:r>
      <w:r>
        <w:rPr>
          <w:sz w:val="28"/>
          <w:szCs w:val="28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E4023C" w:rsidRDefault="00E4023C" w:rsidP="00E4023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 xml:space="preserve">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 </w:t>
      </w:r>
    </w:p>
    <w:p w:rsidR="00E4023C" w:rsidRPr="0027077F" w:rsidRDefault="00E4023C" w:rsidP="00E4023C">
      <w:pPr>
        <w:jc w:val="center"/>
        <w:rPr>
          <w:b/>
        </w:rPr>
      </w:pPr>
      <w:r w:rsidRPr="0027077F">
        <w:rPr>
          <w:b/>
          <w:iCs/>
          <w:sz w:val="28"/>
          <w:szCs w:val="28"/>
        </w:rPr>
        <w:t>Формы контроля и учета достижений обучающихся</w:t>
      </w:r>
    </w:p>
    <w:tbl>
      <w:tblPr>
        <w:tblW w:w="0" w:type="auto"/>
        <w:jc w:val="center"/>
        <w:tblInd w:w="10" w:type="dxa"/>
        <w:tblCellMar>
          <w:left w:w="0" w:type="dxa"/>
          <w:right w:w="0" w:type="dxa"/>
        </w:tblCellMar>
        <w:tblLook w:val="0000"/>
      </w:tblPr>
      <w:tblGrid>
        <w:gridCol w:w="2606"/>
        <w:gridCol w:w="2338"/>
        <w:gridCol w:w="2076"/>
        <w:gridCol w:w="3185"/>
      </w:tblGrid>
      <w:tr w:rsidR="00E4023C" w:rsidTr="00680763">
        <w:trPr>
          <w:jc w:val="center"/>
        </w:trPr>
        <w:tc>
          <w:tcPr>
            <w:tcW w:w="2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4023C" w:rsidRDefault="00E4023C" w:rsidP="00680763">
            <w:pPr>
              <w:spacing w:before="100" w:beforeAutospacing="1" w:after="100" w:afterAutospacing="1"/>
              <w:jc w:val="center"/>
            </w:pPr>
            <w:r>
              <w:rPr>
                <w:sz w:val="28"/>
                <w:szCs w:val="28"/>
              </w:rPr>
              <w:t>Обязательные формы и методы контроля</w:t>
            </w:r>
          </w:p>
        </w:tc>
        <w:tc>
          <w:tcPr>
            <w:tcW w:w="75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023C" w:rsidRDefault="00E4023C" w:rsidP="00680763">
            <w:pPr>
              <w:pStyle w:val="a20"/>
              <w:jc w:val="center"/>
            </w:pPr>
            <w:proofErr w:type="spellStart"/>
            <w:r>
              <w:rPr>
                <w:sz w:val="28"/>
                <w:szCs w:val="28"/>
                <w:lang w:val="en-US"/>
              </w:rPr>
              <w:t>Иные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формы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учета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достижений</w:t>
            </w:r>
            <w:proofErr w:type="spellEnd"/>
          </w:p>
        </w:tc>
      </w:tr>
      <w:tr w:rsidR="00E4023C" w:rsidTr="00680763">
        <w:trPr>
          <w:jc w:val="center"/>
        </w:trPr>
        <w:tc>
          <w:tcPr>
            <w:tcW w:w="26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4023C" w:rsidRDefault="00E4023C" w:rsidP="00680763">
            <w:pPr>
              <w:ind w:left="180"/>
              <w:jc w:val="center"/>
            </w:pPr>
            <w:r>
              <w:t> </w:t>
            </w:r>
            <w:r>
              <w:rPr>
                <w:i/>
                <w:iCs/>
                <w:sz w:val="28"/>
                <w:szCs w:val="28"/>
              </w:rPr>
              <w:t>текущая аттестация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4023C" w:rsidRDefault="00E4023C" w:rsidP="00680763">
            <w:pPr>
              <w:ind w:left="180"/>
              <w:jc w:val="center"/>
            </w:pPr>
            <w:r>
              <w:rPr>
                <w:i/>
                <w:iCs/>
                <w:sz w:val="28"/>
                <w:szCs w:val="28"/>
              </w:rPr>
              <w:t>итоговая (четверть, год) аттестация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4023C" w:rsidRDefault="00E4023C" w:rsidP="00680763">
            <w:pPr>
              <w:ind w:left="180"/>
              <w:jc w:val="center"/>
            </w:pPr>
            <w:r>
              <w:rPr>
                <w:i/>
                <w:iCs/>
                <w:sz w:val="28"/>
                <w:szCs w:val="28"/>
              </w:rPr>
              <w:t>урочная деятельность</w:t>
            </w:r>
          </w:p>
        </w:tc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23C" w:rsidRDefault="00E4023C" w:rsidP="00680763">
            <w:pPr>
              <w:ind w:left="180"/>
              <w:jc w:val="center"/>
            </w:pPr>
            <w:r>
              <w:rPr>
                <w:i/>
                <w:iCs/>
                <w:sz w:val="28"/>
                <w:szCs w:val="28"/>
              </w:rPr>
              <w:t>внеурочная деятельность</w:t>
            </w:r>
          </w:p>
        </w:tc>
      </w:tr>
      <w:tr w:rsidR="00E4023C" w:rsidTr="00680763">
        <w:trPr>
          <w:trHeight w:val="3723"/>
          <w:jc w:val="center"/>
        </w:trPr>
        <w:tc>
          <w:tcPr>
            <w:tcW w:w="26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4023C" w:rsidRDefault="00E4023C" w:rsidP="00680763">
            <w:pPr>
              <w:ind w:left="180" w:right="180"/>
              <w:jc w:val="both"/>
            </w:pPr>
            <w:r>
              <w:rPr>
                <w:sz w:val="28"/>
                <w:szCs w:val="28"/>
              </w:rPr>
              <w:t>- устный опрос</w:t>
            </w:r>
          </w:p>
          <w:p w:rsidR="00E4023C" w:rsidRDefault="00E4023C" w:rsidP="00680763">
            <w:pPr>
              <w:ind w:left="180" w:right="180"/>
            </w:pPr>
            <w:r>
              <w:rPr>
                <w:sz w:val="28"/>
                <w:szCs w:val="28"/>
              </w:rPr>
              <w:t>- письменная</w:t>
            </w:r>
          </w:p>
          <w:p w:rsidR="00E4023C" w:rsidRDefault="00E4023C" w:rsidP="00680763">
            <w:pPr>
              <w:ind w:left="180" w:right="180"/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самостоятель-ная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работа</w:t>
            </w:r>
          </w:p>
          <w:p w:rsidR="00E4023C" w:rsidRDefault="00E4023C" w:rsidP="00680763">
            <w:pPr>
              <w:ind w:left="180" w:right="180"/>
              <w:jc w:val="both"/>
            </w:pPr>
            <w:r>
              <w:rPr>
                <w:sz w:val="28"/>
                <w:szCs w:val="28"/>
              </w:rPr>
              <w:t>-  диктанты</w:t>
            </w:r>
          </w:p>
          <w:p w:rsidR="00E4023C" w:rsidRDefault="00E4023C" w:rsidP="00680763">
            <w:pPr>
              <w:ind w:left="180" w:right="180"/>
            </w:pPr>
            <w:r>
              <w:rPr>
                <w:sz w:val="28"/>
                <w:szCs w:val="28"/>
              </w:rPr>
              <w:t>-  контрольное списывание</w:t>
            </w:r>
          </w:p>
          <w:p w:rsidR="00E4023C" w:rsidRDefault="00E4023C" w:rsidP="00680763">
            <w:pPr>
              <w:ind w:left="180" w:right="180"/>
            </w:pPr>
            <w:r>
              <w:rPr>
                <w:sz w:val="28"/>
                <w:szCs w:val="28"/>
              </w:rPr>
              <w:t>-  тестовые задания</w:t>
            </w:r>
          </w:p>
          <w:p w:rsidR="00E4023C" w:rsidRDefault="00E4023C" w:rsidP="00680763">
            <w:pPr>
              <w:ind w:left="180" w:right="180"/>
            </w:pPr>
            <w:r>
              <w:rPr>
                <w:sz w:val="28"/>
                <w:szCs w:val="28"/>
              </w:rPr>
              <w:t>- контрольная работа</w:t>
            </w:r>
          </w:p>
          <w:p w:rsidR="00E4023C" w:rsidRDefault="00E4023C" w:rsidP="00680763">
            <w:pPr>
              <w:ind w:left="180" w:right="180"/>
              <w:jc w:val="both"/>
            </w:pPr>
            <w:r>
              <w:rPr>
                <w:sz w:val="28"/>
                <w:szCs w:val="28"/>
              </w:rPr>
              <w:t>- изложение</w:t>
            </w:r>
          </w:p>
          <w:p w:rsidR="00E4023C" w:rsidRDefault="00E4023C" w:rsidP="00680763">
            <w:pPr>
              <w:ind w:left="180" w:right="180"/>
              <w:jc w:val="both"/>
            </w:pPr>
            <w:r>
              <w:rPr>
                <w:sz w:val="28"/>
                <w:szCs w:val="28"/>
              </w:rPr>
              <w:t>- доклад</w:t>
            </w:r>
          </w:p>
          <w:p w:rsidR="00E4023C" w:rsidRDefault="00E4023C" w:rsidP="00680763">
            <w:pPr>
              <w:ind w:left="180" w:right="180"/>
            </w:pPr>
            <w:r>
              <w:rPr>
                <w:sz w:val="28"/>
                <w:szCs w:val="28"/>
              </w:rPr>
              <w:t>- творческая работа </w:t>
            </w:r>
          </w:p>
        </w:tc>
        <w:tc>
          <w:tcPr>
            <w:tcW w:w="23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4023C" w:rsidRDefault="00E4023C" w:rsidP="00680763">
            <w:pPr>
              <w:ind w:left="180"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диагностичес</w:t>
            </w:r>
            <w:proofErr w:type="spellEnd"/>
          </w:p>
          <w:p w:rsidR="00E4023C" w:rsidRDefault="00E4023C" w:rsidP="00680763">
            <w:pPr>
              <w:ind w:left="180" w:right="180"/>
            </w:pPr>
            <w:proofErr w:type="spellStart"/>
            <w:r>
              <w:rPr>
                <w:sz w:val="28"/>
                <w:szCs w:val="28"/>
              </w:rPr>
              <w:t>кая</w:t>
            </w:r>
            <w:proofErr w:type="spellEnd"/>
            <w:r>
              <w:rPr>
                <w:sz w:val="28"/>
                <w:szCs w:val="28"/>
              </w:rPr>
              <w:t> контрольная работа</w:t>
            </w:r>
          </w:p>
          <w:p w:rsidR="00E4023C" w:rsidRDefault="00E4023C" w:rsidP="00680763">
            <w:pPr>
              <w:ind w:left="180" w:right="180"/>
              <w:jc w:val="both"/>
            </w:pPr>
            <w:r>
              <w:rPr>
                <w:sz w:val="28"/>
                <w:szCs w:val="28"/>
              </w:rPr>
              <w:t>- диктанты</w:t>
            </w:r>
          </w:p>
          <w:p w:rsidR="00E4023C" w:rsidRDefault="00E4023C" w:rsidP="00680763">
            <w:pPr>
              <w:ind w:left="180" w:right="180"/>
              <w:jc w:val="both"/>
            </w:pPr>
            <w:r>
              <w:rPr>
                <w:sz w:val="28"/>
                <w:szCs w:val="28"/>
              </w:rPr>
              <w:t>- изложение</w:t>
            </w:r>
          </w:p>
          <w:p w:rsidR="00E4023C" w:rsidRDefault="00E4023C" w:rsidP="00680763">
            <w:pPr>
              <w:ind w:left="180" w:right="180"/>
            </w:pPr>
            <w:r>
              <w:rPr>
                <w:sz w:val="28"/>
                <w:szCs w:val="28"/>
              </w:rPr>
              <w:t>- контроль техники чтения</w:t>
            </w:r>
          </w:p>
          <w:p w:rsidR="00E4023C" w:rsidRDefault="00E4023C" w:rsidP="00680763">
            <w:pPr>
              <w:ind w:left="180" w:right="180"/>
              <w:jc w:val="both"/>
            </w:pPr>
            <w:r>
              <w:t> </w:t>
            </w:r>
          </w:p>
        </w:tc>
        <w:tc>
          <w:tcPr>
            <w:tcW w:w="20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4023C" w:rsidRDefault="00E4023C" w:rsidP="00680763">
            <w:pPr>
              <w:ind w:left="180" w:right="180"/>
            </w:pPr>
            <w:r>
              <w:rPr>
                <w:sz w:val="28"/>
                <w:szCs w:val="28"/>
              </w:rPr>
              <w:t>- анализ динамики текущей успеваемости</w:t>
            </w:r>
          </w:p>
          <w:p w:rsidR="00E4023C" w:rsidRDefault="00E4023C" w:rsidP="00680763">
            <w:pPr>
              <w:ind w:left="180" w:right="180"/>
              <w:jc w:val="both"/>
            </w:pPr>
            <w:r>
              <w:t> </w:t>
            </w:r>
          </w:p>
        </w:tc>
        <w:tc>
          <w:tcPr>
            <w:tcW w:w="3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23C" w:rsidRDefault="00E4023C" w:rsidP="00680763">
            <w:pPr>
              <w:ind w:left="180" w:right="180"/>
            </w:pPr>
            <w:r>
              <w:rPr>
                <w:sz w:val="28"/>
                <w:szCs w:val="28"/>
              </w:rPr>
              <w:t>- участие  в выставках, конкурсах, соревнованиях</w:t>
            </w:r>
          </w:p>
          <w:p w:rsidR="00E4023C" w:rsidRDefault="00E4023C" w:rsidP="00680763">
            <w:pPr>
              <w:ind w:left="180" w:right="180"/>
            </w:pPr>
            <w:r>
              <w:rPr>
                <w:sz w:val="28"/>
                <w:szCs w:val="28"/>
              </w:rPr>
              <w:t>- активность в проектах и программах внеурочной деятельности</w:t>
            </w:r>
          </w:p>
          <w:p w:rsidR="00E4023C" w:rsidRDefault="00E4023C" w:rsidP="00680763">
            <w:pPr>
              <w:ind w:left="180" w:right="180"/>
            </w:pPr>
            <w:r>
              <w:rPr>
                <w:sz w:val="28"/>
                <w:szCs w:val="28"/>
              </w:rPr>
              <w:t>- творческий отчет</w:t>
            </w:r>
          </w:p>
        </w:tc>
      </w:tr>
      <w:tr w:rsidR="00E4023C" w:rsidTr="00680763">
        <w:trPr>
          <w:trHeight w:val="1030"/>
          <w:jc w:val="center"/>
        </w:trPr>
        <w:tc>
          <w:tcPr>
            <w:tcW w:w="26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4023C" w:rsidRDefault="00E4023C" w:rsidP="00680763"/>
        </w:tc>
        <w:tc>
          <w:tcPr>
            <w:tcW w:w="2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E4023C" w:rsidRDefault="00E4023C" w:rsidP="00680763"/>
        </w:tc>
        <w:tc>
          <w:tcPr>
            <w:tcW w:w="5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23C" w:rsidRDefault="00E4023C" w:rsidP="00680763">
            <w:pPr>
              <w:ind w:left="180" w:right="180"/>
              <w:jc w:val="both"/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портфолио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4023C" w:rsidRDefault="00E4023C" w:rsidP="00680763">
            <w:pPr>
              <w:ind w:left="180" w:right="180"/>
              <w:jc w:val="both"/>
            </w:pPr>
            <w:r>
              <w:rPr>
                <w:sz w:val="28"/>
                <w:szCs w:val="28"/>
              </w:rPr>
              <w:t>- анализ психолого-педагогических исследований</w:t>
            </w:r>
          </w:p>
        </w:tc>
      </w:tr>
    </w:tbl>
    <w:p w:rsidR="00E4023C" w:rsidRDefault="00E4023C" w:rsidP="00E4023C">
      <w:pPr>
        <w:ind w:firstLine="708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</w:t>
      </w:r>
    </w:p>
    <w:p w:rsidR="00E4023C" w:rsidRPr="0027077F" w:rsidRDefault="00E4023C" w:rsidP="00E4023C">
      <w:pPr>
        <w:ind w:firstLine="708"/>
        <w:jc w:val="both"/>
        <w:rPr>
          <w:b/>
        </w:rPr>
      </w:pPr>
      <w:r>
        <w:rPr>
          <w:b/>
          <w:i/>
          <w:iCs/>
          <w:sz w:val="28"/>
          <w:szCs w:val="28"/>
        </w:rPr>
        <w:t xml:space="preserve">    </w:t>
      </w:r>
      <w:r w:rsidRPr="0027077F">
        <w:rPr>
          <w:b/>
          <w:i/>
          <w:iCs/>
          <w:sz w:val="28"/>
          <w:szCs w:val="28"/>
        </w:rPr>
        <w:t>Формы представления образовательных результатов</w:t>
      </w:r>
      <w:r w:rsidRPr="0027077F">
        <w:rPr>
          <w:b/>
          <w:sz w:val="28"/>
          <w:szCs w:val="28"/>
        </w:rPr>
        <w:t>: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</w:t>
      </w:r>
      <w:r>
        <w:rPr>
          <w:sz w:val="28"/>
          <w:szCs w:val="28"/>
        </w:rPr>
        <w:t>табель успеваемости по предметам (с указанием требований, предъявляемых к  выставлению отметок);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lastRenderedPageBreak/>
        <w:t>-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</w:t>
      </w:r>
      <w:r>
        <w:rPr>
          <w:sz w:val="28"/>
          <w:szCs w:val="28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по предметам;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;  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E4023C" w:rsidRDefault="00E4023C" w:rsidP="00E4023C">
      <w:pPr>
        <w:pStyle w:val="a4"/>
        <w:spacing w:before="0" w:beforeAutospacing="0" w:after="0" w:afterAutospacing="0"/>
      </w:pPr>
      <w:r>
        <w:rPr>
          <w:i/>
          <w:iCs/>
          <w:sz w:val="32"/>
          <w:szCs w:val="32"/>
        </w:rPr>
        <w:t> </w:t>
      </w:r>
      <w:r>
        <w:rPr>
          <w:rStyle w:val="11"/>
          <w:b/>
          <w:bCs/>
          <w:i/>
          <w:iCs/>
          <w:sz w:val="28"/>
          <w:szCs w:val="28"/>
        </w:rPr>
        <w:t xml:space="preserve">Уровни </w:t>
      </w:r>
      <w:proofErr w:type="gramStart"/>
      <w:r>
        <w:rPr>
          <w:rStyle w:val="11"/>
          <w:b/>
          <w:bCs/>
          <w:i/>
          <w:iCs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Style w:val="11"/>
          <w:b/>
          <w:bCs/>
          <w:sz w:val="28"/>
          <w:szCs w:val="28"/>
        </w:rPr>
        <w:t> </w:t>
      </w:r>
    </w:p>
    <w:tbl>
      <w:tblPr>
        <w:tblW w:w="10456" w:type="dxa"/>
        <w:tblCellMar>
          <w:left w:w="0" w:type="dxa"/>
          <w:right w:w="0" w:type="dxa"/>
        </w:tblCellMar>
        <w:tblLook w:val="0000"/>
      </w:tblPr>
      <w:tblGrid>
        <w:gridCol w:w="4726"/>
        <w:gridCol w:w="5730"/>
      </w:tblGrid>
      <w:tr w:rsidR="00E4023C" w:rsidTr="00E4023C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3C" w:rsidRDefault="00E4023C" w:rsidP="00680763">
            <w:pPr>
              <w:pStyle w:val="a4"/>
              <w:jc w:val="center"/>
            </w:pPr>
            <w:r>
              <w:rPr>
                <w:rStyle w:val="11"/>
                <w:b/>
                <w:bCs/>
                <w:sz w:val="28"/>
                <w:szCs w:val="28"/>
              </w:rPr>
              <w:t>Уровни оценки и сопоставление уровней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3C" w:rsidRDefault="00E4023C" w:rsidP="00680763">
            <w:pPr>
              <w:pStyle w:val="a4"/>
              <w:jc w:val="center"/>
            </w:pPr>
            <w:r>
              <w:rPr>
                <w:rStyle w:val="11"/>
                <w:b/>
                <w:bCs/>
                <w:sz w:val="28"/>
                <w:szCs w:val="28"/>
              </w:rPr>
              <w:t xml:space="preserve">Уровни </w:t>
            </w:r>
            <w:proofErr w:type="spellStart"/>
            <w:r>
              <w:rPr>
                <w:rStyle w:val="11"/>
                <w:b/>
                <w:bCs/>
                <w:sz w:val="28"/>
                <w:szCs w:val="28"/>
              </w:rPr>
              <w:t>сформированности</w:t>
            </w:r>
            <w:proofErr w:type="spellEnd"/>
          </w:p>
        </w:tc>
      </w:tr>
      <w:tr w:rsidR="00E4023C" w:rsidTr="00E4023C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3C" w:rsidRDefault="00E4023C" w:rsidP="00680763">
            <w:pPr>
              <w:pStyle w:val="a4"/>
              <w:jc w:val="center"/>
            </w:pPr>
            <w:r>
              <w:rPr>
                <w:rStyle w:val="11"/>
                <w:b/>
                <w:bCs/>
                <w:sz w:val="28"/>
                <w:szCs w:val="28"/>
              </w:rPr>
              <w:t xml:space="preserve">Высший </w:t>
            </w:r>
          </w:p>
          <w:p w:rsidR="00E4023C" w:rsidRDefault="00E4023C" w:rsidP="00680763">
            <w:pPr>
              <w:pStyle w:val="a4"/>
              <w:jc w:val="center"/>
            </w:pPr>
            <w:r>
              <w:t> </w:t>
            </w:r>
            <w:r>
              <w:rPr>
                <w:rStyle w:val="11"/>
                <w:b/>
                <w:bCs/>
                <w:sz w:val="28"/>
                <w:szCs w:val="28"/>
              </w:rPr>
              <w:t>(Оптимальный)</w:t>
            </w:r>
          </w:p>
          <w:p w:rsidR="00E4023C" w:rsidRDefault="00E4023C" w:rsidP="00680763">
            <w:pPr>
              <w:pStyle w:val="a4"/>
              <w:jc w:val="center"/>
            </w:pPr>
            <w:r>
              <w:rPr>
                <w:rStyle w:val="11"/>
                <w:b/>
                <w:bCs/>
                <w:sz w:val="28"/>
                <w:szCs w:val="28"/>
              </w:rPr>
              <w:t>(Перспективный)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3C" w:rsidRDefault="00E4023C" w:rsidP="00680763">
            <w:pPr>
              <w:pStyle w:val="a4"/>
            </w:pPr>
            <w:r>
              <w:rPr>
                <w:rStyle w:val="11"/>
                <w:i/>
                <w:iCs/>
                <w:sz w:val="28"/>
                <w:szCs w:val="28"/>
              </w:rPr>
              <w:t>          Знает и может получить возможность научиться</w:t>
            </w:r>
            <w:r>
              <w:rPr>
                <w:i/>
                <w:iCs/>
                <w:sz w:val="28"/>
                <w:szCs w:val="28"/>
              </w:rPr>
              <w:t xml:space="preserve"> личностным, регулятивным, познавательным и  коммуникативным универсальным учебным действиям  в новой творческой ситуации.</w:t>
            </w:r>
          </w:p>
        </w:tc>
      </w:tr>
      <w:tr w:rsidR="00E4023C" w:rsidTr="00E4023C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3C" w:rsidRDefault="00E4023C" w:rsidP="00680763">
            <w:pPr>
              <w:pStyle w:val="a4"/>
              <w:jc w:val="center"/>
            </w:pPr>
            <w:r>
              <w:t> </w:t>
            </w:r>
            <w:r>
              <w:rPr>
                <w:rStyle w:val="11"/>
                <w:b/>
                <w:bCs/>
                <w:sz w:val="28"/>
                <w:szCs w:val="28"/>
              </w:rPr>
              <w:t xml:space="preserve">Средний </w:t>
            </w:r>
          </w:p>
          <w:p w:rsidR="00E4023C" w:rsidRDefault="00E4023C" w:rsidP="00680763">
            <w:pPr>
              <w:pStyle w:val="a4"/>
              <w:jc w:val="center"/>
            </w:pPr>
            <w:r>
              <w:rPr>
                <w:rStyle w:val="11"/>
                <w:b/>
                <w:bCs/>
                <w:sz w:val="28"/>
                <w:szCs w:val="28"/>
              </w:rPr>
              <w:t>(Основной)</w:t>
            </w:r>
          </w:p>
          <w:p w:rsidR="00E4023C" w:rsidRDefault="00E4023C" w:rsidP="00680763">
            <w:pPr>
              <w:pStyle w:val="a4"/>
              <w:jc w:val="center"/>
            </w:pPr>
            <w:r>
              <w:t> </w:t>
            </w:r>
            <w:r>
              <w:rPr>
                <w:rStyle w:val="11"/>
                <w:b/>
                <w:bCs/>
                <w:sz w:val="28"/>
                <w:szCs w:val="28"/>
              </w:rPr>
              <w:t>(Нормативный)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3C" w:rsidRDefault="00E4023C" w:rsidP="00680763">
            <w:pPr>
              <w:pStyle w:val="a4"/>
            </w:pPr>
            <w:r>
              <w:t> </w:t>
            </w:r>
            <w:r>
              <w:rPr>
                <w:rStyle w:val="11"/>
                <w:i/>
                <w:iCs/>
                <w:sz w:val="28"/>
                <w:szCs w:val="28"/>
              </w:rPr>
              <w:t>Знает и может получить возможность научиться</w:t>
            </w:r>
            <w:r>
              <w:rPr>
                <w:i/>
                <w:iCs/>
                <w:sz w:val="28"/>
                <w:szCs w:val="28"/>
              </w:rPr>
              <w:t xml:space="preserve"> личностным, регулятивным, познавательным и  коммуникативным универсальным учебным действиям  в знакомой  ситуации.</w:t>
            </w:r>
          </w:p>
        </w:tc>
      </w:tr>
      <w:tr w:rsidR="00E4023C" w:rsidTr="00E4023C"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3C" w:rsidRDefault="00E4023C" w:rsidP="00680763">
            <w:pPr>
              <w:pStyle w:val="a4"/>
              <w:jc w:val="center"/>
            </w:pPr>
            <w:r>
              <w:t> </w:t>
            </w:r>
            <w:r>
              <w:rPr>
                <w:rStyle w:val="11"/>
                <w:b/>
                <w:bCs/>
                <w:sz w:val="28"/>
                <w:szCs w:val="28"/>
              </w:rPr>
              <w:t>Начальный</w:t>
            </w:r>
          </w:p>
          <w:p w:rsidR="00E4023C" w:rsidRDefault="00E4023C" w:rsidP="00680763">
            <w:pPr>
              <w:pStyle w:val="a4"/>
              <w:jc w:val="center"/>
            </w:pPr>
            <w:r>
              <w:t> </w:t>
            </w:r>
            <w:r>
              <w:rPr>
                <w:rStyle w:val="11"/>
                <w:b/>
                <w:bCs/>
                <w:sz w:val="28"/>
                <w:szCs w:val="28"/>
              </w:rPr>
              <w:t>(Учебный)</w:t>
            </w:r>
          </w:p>
          <w:p w:rsidR="00E4023C" w:rsidRDefault="00E4023C" w:rsidP="00680763">
            <w:pPr>
              <w:pStyle w:val="a4"/>
              <w:jc w:val="center"/>
            </w:pPr>
            <w:r>
              <w:rPr>
                <w:rStyle w:val="11"/>
                <w:b/>
                <w:bCs/>
                <w:sz w:val="28"/>
                <w:szCs w:val="28"/>
              </w:rPr>
              <w:t>(Потенциальный)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23C" w:rsidRDefault="00E4023C" w:rsidP="00680763">
            <w:pPr>
              <w:pStyle w:val="msonormalcxspmiddle"/>
              <w:shd w:val="clear" w:color="auto" w:fill="FFFFFF"/>
              <w:ind w:firstLine="709"/>
            </w:pPr>
            <w:r>
              <w:rPr>
                <w:rStyle w:val="11"/>
                <w:i/>
                <w:iCs/>
                <w:sz w:val="28"/>
                <w:szCs w:val="28"/>
              </w:rPr>
              <w:t>Знает и может получить возможность научиться личностным, регулятивным, познавательным и  коммуникативным универсальным учебным действиям</w:t>
            </w:r>
          </w:p>
        </w:tc>
      </w:tr>
    </w:tbl>
    <w:p w:rsidR="00E4023C" w:rsidRPr="0027077F" w:rsidRDefault="00E4023C" w:rsidP="00E4023C">
      <w:pPr>
        <w:spacing w:before="100" w:beforeAutospacing="1" w:after="100" w:afterAutospacing="1"/>
        <w:ind w:firstLine="708"/>
        <w:jc w:val="center"/>
        <w:rPr>
          <w:b/>
        </w:rPr>
      </w:pPr>
      <w:r w:rsidRPr="0027077F">
        <w:rPr>
          <w:b/>
          <w:i/>
          <w:iCs/>
          <w:sz w:val="28"/>
          <w:szCs w:val="28"/>
        </w:rPr>
        <w:t>Итоговая оценка выпускника и ее использование при переходе</w:t>
      </w:r>
      <w:r>
        <w:rPr>
          <w:b/>
          <w:i/>
          <w:iCs/>
          <w:sz w:val="28"/>
          <w:szCs w:val="28"/>
        </w:rPr>
        <w:t xml:space="preserve">                   </w:t>
      </w:r>
      <w:r w:rsidRPr="0027077F">
        <w:rPr>
          <w:b/>
          <w:i/>
          <w:iCs/>
          <w:sz w:val="28"/>
          <w:szCs w:val="28"/>
        </w:rPr>
        <w:t xml:space="preserve"> </w:t>
      </w:r>
      <w:proofErr w:type="gramStart"/>
      <w:r w:rsidRPr="0027077F">
        <w:rPr>
          <w:b/>
          <w:i/>
          <w:iCs/>
          <w:sz w:val="28"/>
          <w:szCs w:val="28"/>
        </w:rPr>
        <w:t>от</w:t>
      </w:r>
      <w:proofErr w:type="gramEnd"/>
      <w:r w:rsidRPr="0027077F">
        <w:rPr>
          <w:b/>
          <w:i/>
          <w:iCs/>
          <w:sz w:val="28"/>
          <w:szCs w:val="28"/>
        </w:rPr>
        <w:t xml:space="preserve"> начального к основному общему образованию</w:t>
      </w:r>
    </w:p>
    <w:p w:rsidR="00E4023C" w:rsidRDefault="00E4023C" w:rsidP="00E4023C">
      <w:pPr>
        <w:ind w:firstLine="708"/>
        <w:jc w:val="both"/>
      </w:pPr>
      <w:r>
        <w:rPr>
          <w:sz w:val="28"/>
          <w:szCs w:val="28"/>
        </w:rPr>
        <w:t>Итоговая оценка выпускника формируется на основе накопленной оценки по всем учебным предметам и оценок за выполнение двух итоговых работ (по русскому языку, математике).</w:t>
      </w:r>
    </w:p>
    <w:p w:rsidR="00E4023C" w:rsidRDefault="00E4023C" w:rsidP="00E4023C">
      <w:pPr>
        <w:ind w:firstLine="708"/>
        <w:jc w:val="both"/>
      </w:pPr>
      <w:r>
        <w:rPr>
          <w:sz w:val="28"/>
          <w:szCs w:val="28"/>
        </w:rPr>
        <w:t xml:space="preserve">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</w:t>
      </w: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действиями.</w:t>
      </w:r>
    </w:p>
    <w:p w:rsidR="00E4023C" w:rsidRDefault="00E4023C" w:rsidP="00E4023C">
      <w:pPr>
        <w:ind w:firstLine="360"/>
        <w:jc w:val="both"/>
      </w:pPr>
      <w:r>
        <w:rPr>
          <w:sz w:val="28"/>
          <w:szCs w:val="28"/>
        </w:rPr>
        <w:t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результатов:</w:t>
      </w:r>
    </w:p>
    <w:p w:rsidR="00E4023C" w:rsidRDefault="00E4023C" w:rsidP="00E4023C">
      <w:pPr>
        <w:pStyle w:val="a3"/>
        <w:spacing w:before="0" w:beforeAutospacing="0" w:after="0" w:afterAutospacing="0"/>
        <w:ind w:hanging="360"/>
        <w:jc w:val="both"/>
      </w:pPr>
      <w:r>
        <w:rPr>
          <w:sz w:val="28"/>
          <w:szCs w:val="28"/>
        </w:rPr>
        <w:t xml:space="preserve">      1) 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  учебно-практических задач средствами данного предмета.</w:t>
      </w:r>
    </w:p>
    <w:p w:rsidR="00E4023C" w:rsidRDefault="00E4023C" w:rsidP="00E4023C">
      <w:pPr>
        <w:jc w:val="both"/>
      </w:pPr>
      <w:r>
        <w:rPr>
          <w:sz w:val="28"/>
          <w:szCs w:val="28"/>
        </w:rPr>
        <w:lastRenderedPageBreak/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«зачет» (или «удовлетворительно»), а результаты выполнения итоговых работ свидетельствуют о правильном выполнении не менее 50% заданий базового уровня.</w:t>
      </w:r>
    </w:p>
    <w:p w:rsidR="00E4023C" w:rsidRDefault="00E4023C" w:rsidP="00E4023C">
      <w:pPr>
        <w:pStyle w:val="a3"/>
        <w:spacing w:before="0" w:beforeAutospacing="0" w:after="0" w:afterAutospacing="0"/>
        <w:ind w:hanging="360"/>
        <w:jc w:val="both"/>
      </w:pPr>
      <w:r>
        <w:rPr>
          <w:sz w:val="28"/>
          <w:szCs w:val="28"/>
        </w:rPr>
        <w:t xml:space="preserve">     2) 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действиями.</w:t>
      </w:r>
    </w:p>
    <w:p w:rsidR="00E4023C" w:rsidRDefault="00E4023C" w:rsidP="00E4023C">
      <w:pPr>
        <w:jc w:val="both"/>
      </w:pPr>
      <w:proofErr w:type="gramStart"/>
      <w:r>
        <w:rPr>
          <w:sz w:val="28"/>
          <w:szCs w:val="28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 «хорошо» или «отлично», а результаты 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  <w:proofErr w:type="gramEnd"/>
    </w:p>
    <w:p w:rsidR="00E4023C" w:rsidRDefault="00E4023C" w:rsidP="00E4023C">
      <w:pPr>
        <w:pStyle w:val="a3"/>
        <w:spacing w:before="0" w:beforeAutospacing="0" w:after="0" w:afterAutospacing="0"/>
        <w:ind w:hanging="360"/>
        <w:jc w:val="both"/>
      </w:pPr>
      <w:r>
        <w:rPr>
          <w:sz w:val="28"/>
          <w:szCs w:val="28"/>
        </w:rPr>
        <w:t xml:space="preserve">     3) Выпускник не овладел опорной системой знаний и учебными действиями, необходимыми для продолжения образования на следующей ступени общего образования.</w:t>
      </w:r>
    </w:p>
    <w:p w:rsidR="00E4023C" w:rsidRDefault="00E4023C" w:rsidP="00E4023C">
      <w:pPr>
        <w:jc w:val="both"/>
      </w:pPr>
      <w:r>
        <w:rPr>
          <w:sz w:val="28"/>
          <w:szCs w:val="28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 </w:t>
      </w:r>
    </w:p>
    <w:p w:rsidR="00E4023C" w:rsidRDefault="00E4023C" w:rsidP="00E4023C">
      <w:pPr>
        <w:ind w:firstLine="708"/>
        <w:jc w:val="both"/>
      </w:pPr>
      <w:r>
        <w:rPr>
          <w:sz w:val="28"/>
          <w:szCs w:val="28"/>
        </w:rPr>
        <w:t xml:space="preserve">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образования. </w:t>
      </w:r>
    </w:p>
    <w:p w:rsidR="001E4992" w:rsidRDefault="001E4992"/>
    <w:sectPr w:rsidR="001E4992" w:rsidSect="00E4023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23C"/>
    <w:rsid w:val="0012157F"/>
    <w:rsid w:val="00134511"/>
    <w:rsid w:val="001E4992"/>
    <w:rsid w:val="002A3C1D"/>
    <w:rsid w:val="004244A0"/>
    <w:rsid w:val="00834311"/>
    <w:rsid w:val="00BC7805"/>
    <w:rsid w:val="00CD7CAC"/>
    <w:rsid w:val="00E30EF0"/>
    <w:rsid w:val="00E4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E4023C"/>
    <w:pPr>
      <w:spacing w:before="100" w:beforeAutospacing="1" w:after="100" w:afterAutospacing="1"/>
    </w:pPr>
  </w:style>
  <w:style w:type="paragraph" w:customStyle="1" w:styleId="a20">
    <w:name w:val="a2"/>
    <w:basedOn w:val="a"/>
    <w:rsid w:val="00E4023C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E4023C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E40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1"/>
    <w:basedOn w:val="a0"/>
    <w:rsid w:val="00E4023C"/>
  </w:style>
  <w:style w:type="paragraph" w:customStyle="1" w:styleId="msonormalcxspmiddle">
    <w:name w:val="msonormalcxspmiddle"/>
    <w:basedOn w:val="a"/>
    <w:rsid w:val="00E4023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Сиверская школа №3</Company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PC11</cp:lastModifiedBy>
  <cp:revision>1</cp:revision>
  <dcterms:created xsi:type="dcterms:W3CDTF">2010-08-31T13:43:00Z</dcterms:created>
  <dcterms:modified xsi:type="dcterms:W3CDTF">2010-08-31T14:04:00Z</dcterms:modified>
</cp:coreProperties>
</file>