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A1" w:rsidRPr="00211939" w:rsidRDefault="002403A1" w:rsidP="002403A1">
      <w:pPr>
        <w:shd w:val="clear" w:color="auto" w:fill="FFFFFF"/>
        <w:spacing w:after="0" w:line="240" w:lineRule="auto"/>
        <w:jc w:val="center"/>
        <w:rPr>
          <w:rFonts w:ascii="Calibri" w:eastAsia="Times New Roman" w:hAnsi="Calibri" w:cs="Calibri"/>
          <w:color w:val="000000"/>
          <w:sz w:val="48"/>
          <w:szCs w:val="48"/>
          <w:lang w:eastAsia="ru-RU"/>
        </w:rPr>
      </w:pPr>
      <w:r w:rsidRPr="00211939">
        <w:rPr>
          <w:rFonts w:ascii="Times New Roman" w:eastAsia="Times New Roman" w:hAnsi="Times New Roman" w:cs="Times New Roman"/>
          <w:b/>
          <w:bCs/>
          <w:color w:val="000000"/>
          <w:sz w:val="48"/>
          <w:szCs w:val="48"/>
          <w:lang w:eastAsia="ru-RU"/>
        </w:rPr>
        <w:t>СОВЕТЫ РОДИТЕЛЯМ ПО ПРОФИЛАКТИКЕ ПОДРОСТКОВЫХ  СУИЦИДОВ</w:t>
      </w:r>
    </w:p>
    <w:p w:rsidR="002403A1" w:rsidRDefault="002403A1" w:rsidP="002403A1">
      <w:pPr>
        <w:shd w:val="clear" w:color="auto" w:fill="FFFFFF"/>
        <w:spacing w:after="0" w:line="240" w:lineRule="auto"/>
        <w:rPr>
          <w:rFonts w:ascii="Times New Roman" w:eastAsia="Times New Roman" w:hAnsi="Times New Roman" w:cs="Times New Roman"/>
          <w:b/>
          <w:bCs/>
          <w:color w:val="000000"/>
          <w:sz w:val="36"/>
          <w:szCs w:val="36"/>
          <w:lang w:eastAsia="ru-RU"/>
        </w:rPr>
      </w:pPr>
      <w:r w:rsidRPr="00211939">
        <w:rPr>
          <w:rFonts w:ascii="Times New Roman" w:eastAsia="Times New Roman" w:hAnsi="Times New Roman" w:cs="Times New Roman"/>
          <w:b/>
          <w:bCs/>
          <w:color w:val="000000"/>
          <w:sz w:val="36"/>
          <w:szCs w:val="36"/>
          <w:lang w:eastAsia="ru-RU"/>
        </w:rPr>
        <w:t>СУИЦИД – это преднамеренное лишение себя жизни…</w:t>
      </w:r>
    </w:p>
    <w:p w:rsidR="00211939" w:rsidRPr="00211939" w:rsidRDefault="00211939" w:rsidP="002403A1">
      <w:pPr>
        <w:shd w:val="clear" w:color="auto" w:fill="FFFFFF"/>
        <w:spacing w:after="0" w:line="240" w:lineRule="auto"/>
        <w:rPr>
          <w:rFonts w:ascii="Calibri" w:eastAsia="Times New Roman" w:hAnsi="Calibri" w:cs="Calibri"/>
          <w:color w:val="000000"/>
          <w:sz w:val="36"/>
          <w:szCs w:val="36"/>
          <w:lang w:eastAsia="ru-RU"/>
        </w:rPr>
      </w:pP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Почему ребенок решается на самоубийство?</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нуждается в любви и помощи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чувствует себя никому не нужным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может сам разрешить сложную ситуацию</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накопилось множество нерешенных проблем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боится наказания</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хочет отомстить обидчикам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хочет получить кого-то или что-то</w:t>
      </w: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В группе риска – подростки, у которых:</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сложная семейная ситуация</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проблемы в учебе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мало друзей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нет устойчивых интересов, хобби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перенесли тяжелую утрату</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семейная история суицида</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склонность к депрессиям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употребляющие алкоголь, наркотики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ссора с любимой девушкой или парнем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жертвы насилия</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xml:space="preserve">- </w:t>
      </w:r>
      <w:proofErr w:type="gramStart"/>
      <w:r w:rsidRPr="00211939">
        <w:rPr>
          <w:rFonts w:ascii="Times New Roman" w:eastAsia="Times New Roman" w:hAnsi="Times New Roman" w:cs="Times New Roman"/>
          <w:color w:val="000000"/>
          <w:sz w:val="32"/>
          <w:szCs w:val="32"/>
          <w:lang w:eastAsia="ru-RU"/>
        </w:rPr>
        <w:t>попавшие</w:t>
      </w:r>
      <w:proofErr w:type="gramEnd"/>
      <w:r w:rsidRPr="00211939">
        <w:rPr>
          <w:rFonts w:ascii="Times New Roman" w:eastAsia="Times New Roman" w:hAnsi="Times New Roman" w:cs="Times New Roman"/>
          <w:color w:val="000000"/>
          <w:sz w:val="32"/>
          <w:szCs w:val="32"/>
          <w:lang w:eastAsia="ru-RU"/>
        </w:rPr>
        <w:t xml:space="preserve"> под влияние деструктивных</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религиозных сект или молодежных течений</w:t>
      </w: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Признаки суицида:</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угрожает покончить с собой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отмечается резкая смена настроения</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раздает любимые вещи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«приводит свои дела в порядок»</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становится агрессивным, бунтует, не желает никого слушать</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живет на грани риска, не бережет себя</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утратил самоуважение</w:t>
      </w: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Что Вы можете сделать?</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будьте внимательны к своему ребенку</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умейте показывать свою любовь к нему</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lastRenderedPageBreak/>
        <w:t>- откровенно разговаривайте с ним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умейте слушать ребенка</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бойтесь прямо спросить о самоубийстве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оставляйте ребенка один на один с проблемой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предлагайте конструктивные подходы к решению проблемы</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вселяйте надежду, что любая ситуация может разрешиться конструктивно</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привлеките к оказанию поддержки значимых для ребенка лиц</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обратитесь за помощью к специалистам</w:t>
      </w: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Чего нельзя делать?</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читайте нотации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игнорируйте человека, его желание получить внимание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говорите «Разве это проблема?», «Ты живешь лучше других» и т.д.</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спорьте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предлагайте неоправданных утешений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не смейтесь над подростком</w:t>
      </w: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Советы внимательным и любящим родителям: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показывайте ребенку, что вы его любите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чаще обнимайте и целуйте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поддерживайте в сложных ситуациях</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учите его способам разрешения жизненных ситуаций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вселяйте  в него уверенность в себе</w:t>
      </w:r>
    </w:p>
    <w:p w:rsidR="002403A1" w:rsidRPr="00211939" w:rsidRDefault="002403A1" w:rsidP="002403A1">
      <w:pPr>
        <w:shd w:val="clear" w:color="auto" w:fill="FFFFFF"/>
        <w:spacing w:after="0" w:line="240" w:lineRule="auto"/>
        <w:ind w:left="900" w:hanging="18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помогите ребенку проявить свои переживания через игры, рисунки, лепку, увлечения</w:t>
      </w:r>
    </w:p>
    <w:p w:rsidR="002403A1" w:rsidRPr="00211939" w:rsidRDefault="002403A1" w:rsidP="002403A1">
      <w:pPr>
        <w:shd w:val="clear" w:color="auto" w:fill="FFFFFF"/>
        <w:spacing w:after="0" w:line="240" w:lineRule="auto"/>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Эти слова ласкают душу ребенка…</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Ты самый любимый!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Ты очень много можешь!</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Спасибо!</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Что бы мы без тебя делали!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Иди ко мне!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Садись с нами!</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Расскажи мне, что с тобой?</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Я помогу тебе…</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Я радуюсь твоим успехам!</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Чтобы ни случилось, твой дом – твоя крепость!</w:t>
      </w:r>
    </w:p>
    <w:p w:rsidR="002403A1" w:rsidRPr="00211939" w:rsidRDefault="002403A1" w:rsidP="002403A1">
      <w:pPr>
        <w:shd w:val="clear" w:color="auto" w:fill="FFFFFF"/>
        <w:spacing w:after="0" w:line="240" w:lineRule="auto"/>
        <w:ind w:firstLine="720"/>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Как хорошо, что ты у нас есть!</w:t>
      </w:r>
    </w:p>
    <w:p w:rsidR="002403A1" w:rsidRPr="00211939" w:rsidRDefault="002403A1" w:rsidP="002403A1">
      <w:pPr>
        <w:shd w:val="clear" w:color="auto" w:fill="FFFFFF"/>
        <w:spacing w:after="0" w:line="240" w:lineRule="auto"/>
        <w:jc w:val="center"/>
        <w:rPr>
          <w:rFonts w:ascii="Calibri" w:eastAsia="Times New Roman" w:hAnsi="Calibri" w:cs="Calibri"/>
          <w:color w:val="000000"/>
          <w:sz w:val="32"/>
          <w:szCs w:val="32"/>
          <w:lang w:eastAsia="ru-RU"/>
        </w:rPr>
      </w:pPr>
      <w:r w:rsidRPr="00211939">
        <w:rPr>
          <w:rFonts w:ascii="Times New Roman" w:eastAsia="Times New Roman" w:hAnsi="Times New Roman" w:cs="Times New Roman"/>
          <w:b/>
          <w:bCs/>
          <w:color w:val="000000"/>
          <w:sz w:val="32"/>
          <w:szCs w:val="32"/>
          <w:lang w:eastAsia="ru-RU"/>
        </w:rPr>
        <w:t>ЧТО МОЖНО СДЕЛАТЬ ДЛЯ ТОГО, ЧТОБЫ ПОМОЧЬ</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lastRenderedPageBreak/>
        <w:t>I. Подбирайте ключи к разгадке суицида.</w:t>
      </w:r>
      <w:r w:rsidRPr="00211939">
        <w:rPr>
          <w:rFonts w:ascii="Times New Roman" w:eastAsia="Times New Roman" w:hAnsi="Times New Roman" w:cs="Times New Roman"/>
          <w:b/>
          <w:bCs/>
          <w:color w:val="000000"/>
          <w:sz w:val="32"/>
          <w:szCs w:val="32"/>
          <w:lang w:eastAsia="ru-RU"/>
        </w:rPr>
        <w:t> </w:t>
      </w:r>
      <w:r w:rsidRPr="00211939">
        <w:rPr>
          <w:rFonts w:ascii="Times New Roman" w:eastAsia="Times New Roman" w:hAnsi="Times New Roman" w:cs="Times New Roman"/>
          <w:color w:val="000000"/>
          <w:sz w:val="32"/>
          <w:szCs w:val="32"/>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t xml:space="preserve">2. Примите </w:t>
      </w:r>
      <w:proofErr w:type="spellStart"/>
      <w:r w:rsidRPr="00211939">
        <w:rPr>
          <w:rFonts w:ascii="Times New Roman" w:eastAsia="Times New Roman" w:hAnsi="Times New Roman" w:cs="Times New Roman"/>
          <w:i/>
          <w:iCs/>
          <w:color w:val="000000"/>
          <w:sz w:val="32"/>
          <w:szCs w:val="32"/>
          <w:lang w:eastAsia="ru-RU"/>
        </w:rPr>
        <w:t>суицидента</w:t>
      </w:r>
      <w:proofErr w:type="spellEnd"/>
      <w:r w:rsidRPr="00211939">
        <w:rPr>
          <w:rFonts w:ascii="Times New Roman" w:eastAsia="Times New Roman" w:hAnsi="Times New Roman" w:cs="Times New Roman"/>
          <w:i/>
          <w:iCs/>
          <w:color w:val="000000"/>
          <w:sz w:val="32"/>
          <w:szCs w:val="32"/>
          <w:lang w:eastAsia="ru-RU"/>
        </w:rPr>
        <w:t xml:space="preserve"> как личность.</w:t>
      </w:r>
      <w:r w:rsidRPr="00211939">
        <w:rPr>
          <w:rFonts w:ascii="Times New Roman" w:eastAsia="Times New Roman" w:hAnsi="Times New Roman" w:cs="Times New Roman"/>
          <w:b/>
          <w:bCs/>
          <w:color w:val="000000"/>
          <w:sz w:val="32"/>
          <w:szCs w:val="32"/>
          <w:lang w:eastAsia="ru-RU"/>
        </w:rPr>
        <w:t> </w:t>
      </w:r>
      <w:r w:rsidRPr="00211939">
        <w:rPr>
          <w:rFonts w:ascii="Times New Roman" w:eastAsia="Times New Roman" w:hAnsi="Times New Roman" w:cs="Times New Roman"/>
          <w:color w:val="000000"/>
          <w:sz w:val="32"/>
          <w:szCs w:val="32"/>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t>3. Установите заботливые взаимоотношения.</w:t>
      </w:r>
      <w:r w:rsidRPr="00211939">
        <w:rPr>
          <w:rFonts w:ascii="Times New Roman" w:eastAsia="Times New Roman" w:hAnsi="Times New Roman" w:cs="Times New Roman"/>
          <w:b/>
          <w:bCs/>
          <w:color w:val="000000"/>
          <w:sz w:val="32"/>
          <w:szCs w:val="32"/>
          <w:lang w:eastAsia="ru-RU"/>
        </w:rPr>
        <w:t> </w:t>
      </w:r>
      <w:r w:rsidRPr="00211939">
        <w:rPr>
          <w:rFonts w:ascii="Times New Roman" w:eastAsia="Times New Roman" w:hAnsi="Times New Roman" w:cs="Times New Roman"/>
          <w:color w:val="000000"/>
          <w:sz w:val="32"/>
          <w:szCs w:val="32"/>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211939">
        <w:rPr>
          <w:rFonts w:ascii="Times New Roman" w:eastAsia="Times New Roman" w:hAnsi="Times New Roman" w:cs="Times New Roman"/>
          <w:color w:val="000000"/>
          <w:sz w:val="32"/>
          <w:szCs w:val="32"/>
          <w:lang w:eastAsia="ru-RU"/>
        </w:rPr>
        <w:t>невербальной</w:t>
      </w:r>
      <w:proofErr w:type="gramEnd"/>
      <w:r w:rsidRPr="00211939">
        <w:rPr>
          <w:rFonts w:ascii="Times New Roman" w:eastAsia="Times New Roman" w:hAnsi="Times New Roman" w:cs="Times New Roman"/>
          <w:color w:val="000000"/>
          <w:sz w:val="32"/>
          <w:szCs w:val="32"/>
          <w:lang w:eastAsia="ru-RU"/>
        </w:rPr>
        <w:t xml:space="preserve"> </w:t>
      </w:r>
      <w:proofErr w:type="spellStart"/>
      <w:r w:rsidRPr="00211939">
        <w:rPr>
          <w:rFonts w:ascii="Times New Roman" w:eastAsia="Times New Roman" w:hAnsi="Times New Roman" w:cs="Times New Roman"/>
          <w:color w:val="000000"/>
          <w:sz w:val="32"/>
          <w:szCs w:val="32"/>
          <w:lang w:eastAsia="ru-RU"/>
        </w:rPr>
        <w:t>эмпатией</w:t>
      </w:r>
      <w:proofErr w:type="spellEnd"/>
      <w:r w:rsidRPr="00211939">
        <w:rPr>
          <w:rFonts w:ascii="Times New Roman" w:eastAsia="Times New Roman" w:hAnsi="Times New Roman" w:cs="Times New Roman"/>
          <w:color w:val="000000"/>
          <w:sz w:val="32"/>
          <w:szCs w:val="32"/>
          <w:lang w:eastAsia="ru-RU"/>
        </w:rPr>
        <w:t>; в этих обстоятельствах уместнее не морализирование, а поддержка.</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xml:space="preserve">Вместо того чтобы страдать от самоосуждения и других переживаний, тревожная личность должна постараться понять свои </w:t>
      </w:r>
      <w:r w:rsidRPr="00211939">
        <w:rPr>
          <w:rFonts w:ascii="Times New Roman" w:eastAsia="Times New Roman" w:hAnsi="Times New Roman" w:cs="Times New Roman"/>
          <w:color w:val="000000"/>
          <w:sz w:val="32"/>
          <w:szCs w:val="32"/>
          <w:lang w:eastAsia="ru-RU"/>
        </w:rPr>
        <w:lastRenderedPageBreak/>
        <w:t xml:space="preserve">чувства. Для человека, который чувствует, что он бесполезен и не любим, </w:t>
      </w:r>
      <w:proofErr w:type="gramStart"/>
      <w:r w:rsidRPr="00211939">
        <w:rPr>
          <w:rFonts w:ascii="Times New Roman" w:eastAsia="Times New Roman" w:hAnsi="Times New Roman" w:cs="Times New Roman"/>
          <w:color w:val="000000"/>
          <w:sz w:val="32"/>
          <w:szCs w:val="32"/>
          <w:lang w:eastAsia="ru-RU"/>
        </w:rPr>
        <w:t>забота</w:t>
      </w:r>
      <w:proofErr w:type="gramEnd"/>
      <w:r w:rsidRPr="00211939">
        <w:rPr>
          <w:rFonts w:ascii="Times New Roman" w:eastAsia="Times New Roman" w:hAnsi="Times New Roman" w:cs="Times New Roman"/>
          <w:color w:val="000000"/>
          <w:sz w:val="32"/>
          <w:szCs w:val="32"/>
          <w:lang w:eastAsia="ru-RU"/>
        </w:rPr>
        <w:t xml:space="preserve">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t>4. Будьте внимательным слушателем</w:t>
      </w:r>
      <w:r w:rsidRPr="00211939">
        <w:rPr>
          <w:rFonts w:ascii="Times New Roman" w:eastAsia="Times New Roman" w:hAnsi="Times New Roman" w:cs="Times New Roman"/>
          <w:b/>
          <w:bCs/>
          <w:color w:val="000000"/>
          <w:sz w:val="32"/>
          <w:szCs w:val="32"/>
          <w:lang w:eastAsia="ru-RU"/>
        </w:rPr>
        <w:t>. </w:t>
      </w:r>
      <w:proofErr w:type="spellStart"/>
      <w:r w:rsidRPr="00211939">
        <w:rPr>
          <w:rFonts w:ascii="Times New Roman" w:eastAsia="Times New Roman" w:hAnsi="Times New Roman" w:cs="Times New Roman"/>
          <w:color w:val="000000"/>
          <w:sz w:val="32"/>
          <w:szCs w:val="32"/>
          <w:lang w:eastAsia="ru-RU"/>
        </w:rPr>
        <w:t>Суициденты</w:t>
      </w:r>
      <w:proofErr w:type="spellEnd"/>
      <w:r w:rsidRPr="00211939">
        <w:rPr>
          <w:rFonts w:ascii="Times New Roman" w:eastAsia="Times New Roman" w:hAnsi="Times New Roman" w:cs="Times New Roman"/>
          <w:color w:val="000000"/>
          <w:sz w:val="32"/>
          <w:szCs w:val="32"/>
          <w:lang w:eastAsia="ru-RU"/>
        </w:rPr>
        <w:t xml:space="preserve"> особенно страдают от сильного чувства отчуждения. В силу этого они бывают не </w:t>
      </w:r>
      <w:proofErr w:type="gramStart"/>
      <w:r w:rsidRPr="00211939">
        <w:rPr>
          <w:rFonts w:ascii="Times New Roman" w:eastAsia="Times New Roman" w:hAnsi="Times New Roman" w:cs="Times New Roman"/>
          <w:color w:val="000000"/>
          <w:sz w:val="32"/>
          <w:szCs w:val="32"/>
          <w:lang w:eastAsia="ru-RU"/>
        </w:rPr>
        <w:t>настроены</w:t>
      </w:r>
      <w:proofErr w:type="gramEnd"/>
      <w:r w:rsidRPr="00211939">
        <w:rPr>
          <w:rFonts w:ascii="Times New Roman" w:eastAsia="Times New Roman" w:hAnsi="Times New Roman" w:cs="Times New Roman"/>
          <w:color w:val="000000"/>
          <w:sz w:val="32"/>
          <w:szCs w:val="32"/>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xml:space="preserve">У вас может появиться фрустрация,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211939">
        <w:rPr>
          <w:rFonts w:ascii="Times New Roman" w:eastAsia="Times New Roman" w:hAnsi="Times New Roman" w:cs="Times New Roman"/>
          <w:color w:val="000000"/>
          <w:sz w:val="32"/>
          <w:szCs w:val="32"/>
          <w:lang w:eastAsia="ru-RU"/>
        </w:rPr>
        <w:t>нежеланности</w:t>
      </w:r>
      <w:proofErr w:type="spellEnd"/>
      <w:r w:rsidRPr="00211939">
        <w:rPr>
          <w:rFonts w:ascii="Times New Roman" w:eastAsia="Times New Roman" w:hAnsi="Times New Roman" w:cs="Times New Roman"/>
          <w:color w:val="000000"/>
          <w:sz w:val="32"/>
          <w:szCs w:val="32"/>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211939">
        <w:rPr>
          <w:rFonts w:ascii="Times New Roman" w:eastAsia="Times New Roman" w:hAnsi="Times New Roman" w:cs="Times New Roman"/>
          <w:color w:val="000000"/>
          <w:sz w:val="32"/>
          <w:szCs w:val="32"/>
          <w:lang w:eastAsia="ru-RU"/>
        </w:rPr>
        <w:t>молча</w:t>
      </w:r>
      <w:proofErr w:type="gramEnd"/>
      <w:r w:rsidRPr="00211939">
        <w:rPr>
          <w:rFonts w:ascii="Times New Roman" w:eastAsia="Times New Roman" w:hAnsi="Times New Roman" w:cs="Times New Roman"/>
          <w:color w:val="000000"/>
          <w:sz w:val="32"/>
          <w:szCs w:val="32"/>
          <w:lang w:eastAsia="ru-RU"/>
        </w:rPr>
        <w:t xml:space="preserve"> посидите с ним, это явится доказательством вашего заинтересованного и заботливого отношения.</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xml:space="preserve">Как психологи, так и неспециалисты должны развивать в себе искусство «слушать третьим ухом». Под этим подразумевается проникновение в то, что «высказывается» </w:t>
      </w:r>
      <w:proofErr w:type="spellStart"/>
      <w:r w:rsidRPr="00211939">
        <w:rPr>
          <w:rFonts w:ascii="Times New Roman" w:eastAsia="Times New Roman" w:hAnsi="Times New Roman" w:cs="Times New Roman"/>
          <w:color w:val="000000"/>
          <w:sz w:val="32"/>
          <w:szCs w:val="32"/>
          <w:lang w:eastAsia="ru-RU"/>
        </w:rPr>
        <w:t>невербально</w:t>
      </w:r>
      <w:proofErr w:type="spellEnd"/>
      <w:r w:rsidRPr="00211939">
        <w:rPr>
          <w:rFonts w:ascii="Times New Roman" w:eastAsia="Times New Roman" w:hAnsi="Times New Roman" w:cs="Times New Roman"/>
          <w:color w:val="000000"/>
          <w:sz w:val="32"/>
          <w:szCs w:val="32"/>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 то завуалированы, тем не менее, они могут быть распознаны восприимчивым слушателем.</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t>5. Не спорьте.</w:t>
      </w:r>
      <w:r w:rsidRPr="00211939">
        <w:rPr>
          <w:rFonts w:ascii="Times New Roman" w:eastAsia="Times New Roman" w:hAnsi="Times New Roman" w:cs="Times New Roman"/>
          <w:color w:val="000000"/>
          <w:sz w:val="32"/>
          <w:szCs w:val="32"/>
          <w:lang w:eastAsia="ru-RU"/>
        </w:rPr>
        <w:t xml:space="preserve"> Сталкиваясь с суицидальной угрозой, друзья и родственники часто отвечают: «Подумай, ведь ты же живешь </w:t>
      </w:r>
      <w:r w:rsidRPr="00211939">
        <w:rPr>
          <w:rFonts w:ascii="Times New Roman" w:eastAsia="Times New Roman" w:hAnsi="Times New Roman" w:cs="Times New Roman"/>
          <w:color w:val="000000"/>
          <w:sz w:val="32"/>
          <w:szCs w:val="32"/>
          <w:lang w:eastAsia="ru-RU"/>
        </w:rPr>
        <w:lastRenderedPageBreak/>
        <w:t xml:space="preserve">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211939">
        <w:rPr>
          <w:rFonts w:ascii="Times New Roman" w:eastAsia="Times New Roman" w:hAnsi="Times New Roman" w:cs="Times New Roman"/>
          <w:color w:val="000000"/>
          <w:sz w:val="32"/>
          <w:szCs w:val="32"/>
          <w:lang w:eastAsia="ru-RU"/>
        </w:rPr>
        <w:t>помочь</w:t>
      </w:r>
      <w:proofErr w:type="gramEnd"/>
      <w:r w:rsidRPr="00211939">
        <w:rPr>
          <w:rFonts w:ascii="Times New Roman" w:eastAsia="Times New Roman" w:hAnsi="Times New Roman" w:cs="Times New Roman"/>
          <w:color w:val="000000"/>
          <w:sz w:val="32"/>
          <w:szCs w:val="32"/>
          <w:lang w:eastAsia="ru-RU"/>
        </w:rPr>
        <w:t xml:space="preserve"> таким образом, близкие способствуют обратному эффекту.</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 xml:space="preserve">Можно встретить часто и другое знакомое замечание: «Ты понимаешь, какие </w:t>
      </w:r>
      <w:proofErr w:type="gramStart"/>
      <w:r w:rsidRPr="00211939">
        <w:rPr>
          <w:rFonts w:ascii="Times New Roman" w:eastAsia="Times New Roman" w:hAnsi="Times New Roman" w:cs="Times New Roman"/>
          <w:color w:val="000000"/>
          <w:sz w:val="32"/>
          <w:szCs w:val="32"/>
          <w:lang w:eastAsia="ru-RU"/>
        </w:rPr>
        <w:t>несчастья</w:t>
      </w:r>
      <w:proofErr w:type="gramEnd"/>
      <w:r w:rsidRPr="00211939">
        <w:rPr>
          <w:rFonts w:ascii="Times New Roman" w:eastAsia="Times New Roman" w:hAnsi="Times New Roman" w:cs="Times New Roman"/>
          <w:color w:val="000000"/>
          <w:sz w:val="32"/>
          <w:szCs w:val="32"/>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211939">
        <w:rPr>
          <w:rFonts w:ascii="Times New Roman" w:eastAsia="Times New Roman" w:hAnsi="Times New Roman" w:cs="Times New Roman"/>
          <w:color w:val="000000"/>
          <w:sz w:val="32"/>
          <w:szCs w:val="32"/>
          <w:lang w:eastAsia="ru-RU"/>
        </w:rPr>
        <w:t>суицидент</w:t>
      </w:r>
      <w:proofErr w:type="spellEnd"/>
      <w:r w:rsidRPr="00211939">
        <w:rPr>
          <w:rFonts w:ascii="Times New Roman" w:eastAsia="Times New Roman" w:hAnsi="Times New Roman" w:cs="Times New Roman"/>
          <w:color w:val="000000"/>
          <w:sz w:val="32"/>
          <w:szCs w:val="32"/>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t>6. Задавайте вопросы.</w:t>
      </w:r>
      <w:r w:rsidRPr="00211939">
        <w:rPr>
          <w:rFonts w:ascii="Times New Roman" w:eastAsia="Times New Roman" w:hAnsi="Times New Roman" w:cs="Times New Roman"/>
          <w:color w:val="000000"/>
          <w:sz w:val="32"/>
          <w:szCs w:val="32"/>
          <w:lang w:eastAsia="ru-RU"/>
        </w:rPr>
        <w:t xml:space="preserve">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w:t>
      </w:r>
      <w:proofErr w:type="gramStart"/>
      <w:r w:rsidRPr="00211939">
        <w:rPr>
          <w:rFonts w:ascii="Times New Roman" w:eastAsia="Times New Roman" w:hAnsi="Times New Roman" w:cs="Times New Roman"/>
          <w:color w:val="000000"/>
          <w:sz w:val="32"/>
          <w:szCs w:val="32"/>
          <w:lang w:eastAsia="ru-RU"/>
        </w:rPr>
        <w:t>вам</w:t>
      </w:r>
      <w:proofErr w:type="gramEnd"/>
      <w:r w:rsidRPr="00211939">
        <w:rPr>
          <w:rFonts w:ascii="Times New Roman" w:eastAsia="Times New Roman" w:hAnsi="Times New Roman" w:cs="Times New Roman"/>
          <w:color w:val="000000"/>
          <w:sz w:val="32"/>
          <w:szCs w:val="32"/>
          <w:lang w:eastAsia="ru-RU"/>
        </w:rPr>
        <w:t xml:space="preserve"> скорее всего не удастся помочь в разрешении суицидального кризиса.</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color w:val="000000"/>
          <w:sz w:val="32"/>
          <w:szCs w:val="32"/>
          <w:lang w:eastAsia="ru-RU"/>
        </w:rPr>
        <w:t>Следует спокойно и доходчиво спросить о тревожащей ситуации, например: «С каких пор ты считаешь свою жизнь столь безнадежной?», «</w:t>
      </w:r>
      <w:proofErr w:type="spellStart"/>
      <w:r w:rsidRPr="00211939">
        <w:rPr>
          <w:rFonts w:ascii="Times New Roman" w:eastAsia="Times New Roman" w:hAnsi="Times New Roman" w:cs="Times New Roman"/>
          <w:color w:val="000000"/>
          <w:sz w:val="32"/>
          <w:szCs w:val="32"/>
          <w:lang w:eastAsia="ru-RU"/>
        </w:rPr>
        <w:t>Ka</w:t>
      </w:r>
      <w:proofErr w:type="gramStart"/>
      <w:r w:rsidRPr="00211939">
        <w:rPr>
          <w:rFonts w:ascii="Times New Roman" w:eastAsia="Times New Roman" w:hAnsi="Times New Roman" w:cs="Times New Roman"/>
          <w:color w:val="000000"/>
          <w:sz w:val="32"/>
          <w:szCs w:val="32"/>
          <w:lang w:eastAsia="ru-RU"/>
        </w:rPr>
        <w:t>к</w:t>
      </w:r>
      <w:proofErr w:type="spellEnd"/>
      <w:proofErr w:type="gramEnd"/>
      <w:r w:rsidRPr="00211939">
        <w:rPr>
          <w:rFonts w:ascii="Times New Roman" w:eastAsia="Times New Roman" w:hAnsi="Times New Roman" w:cs="Times New Roman"/>
          <w:color w:val="000000"/>
          <w:sz w:val="32"/>
          <w:szCs w:val="32"/>
          <w:lang w:eastAsia="ru-RU"/>
        </w:rPr>
        <w:t xml:space="preserve"> ты думаешь, почему у тебя появились эти чувства?», «Есть ли у вас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211939">
        <w:rPr>
          <w:rFonts w:ascii="Times New Roman" w:eastAsia="Times New Roman" w:hAnsi="Times New Roman" w:cs="Times New Roman"/>
          <w:color w:val="000000"/>
          <w:sz w:val="32"/>
          <w:szCs w:val="32"/>
          <w:lang w:eastAsia="ru-RU"/>
        </w:rPr>
        <w:t>суициденту</w:t>
      </w:r>
      <w:proofErr w:type="spellEnd"/>
      <w:r w:rsidRPr="00211939">
        <w:rPr>
          <w:rFonts w:ascii="Times New Roman" w:eastAsia="Times New Roman" w:hAnsi="Times New Roman" w:cs="Times New Roman"/>
          <w:color w:val="000000"/>
          <w:sz w:val="32"/>
          <w:szCs w:val="32"/>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2403A1" w:rsidRPr="00211939" w:rsidRDefault="002403A1" w:rsidP="002403A1">
      <w:pPr>
        <w:shd w:val="clear" w:color="auto" w:fill="FFFFFF"/>
        <w:spacing w:after="0" w:line="240" w:lineRule="auto"/>
        <w:ind w:firstLine="568"/>
        <w:jc w:val="both"/>
        <w:rPr>
          <w:rFonts w:ascii="Calibri" w:eastAsia="Times New Roman" w:hAnsi="Calibri" w:cs="Calibri"/>
          <w:color w:val="000000"/>
          <w:sz w:val="32"/>
          <w:szCs w:val="32"/>
          <w:lang w:eastAsia="ru-RU"/>
        </w:rPr>
      </w:pPr>
      <w:r w:rsidRPr="00211939">
        <w:rPr>
          <w:rFonts w:ascii="Times New Roman" w:eastAsia="Times New Roman" w:hAnsi="Times New Roman" w:cs="Times New Roman"/>
          <w:i/>
          <w:iCs/>
          <w:color w:val="000000"/>
          <w:sz w:val="32"/>
          <w:szCs w:val="32"/>
          <w:lang w:eastAsia="ru-RU"/>
        </w:rPr>
        <w:t>7. Не предлагайте неоправданных утешений. </w:t>
      </w:r>
      <w:r w:rsidRPr="00211939">
        <w:rPr>
          <w:rFonts w:ascii="Times New Roman" w:eastAsia="Times New Roman" w:hAnsi="Times New Roman" w:cs="Times New Roman"/>
          <w:color w:val="000000"/>
          <w:sz w:val="32"/>
          <w:szCs w:val="32"/>
          <w:lang w:eastAsia="ru-RU"/>
        </w:rPr>
        <w:t xml:space="preserve">Одним из важных механизмов психологической защиты является рационализация. </w:t>
      </w:r>
      <w:r w:rsidRPr="00211939">
        <w:rPr>
          <w:rFonts w:ascii="Times New Roman" w:eastAsia="Times New Roman" w:hAnsi="Times New Roman" w:cs="Times New Roman"/>
          <w:color w:val="000000"/>
          <w:sz w:val="32"/>
          <w:szCs w:val="32"/>
          <w:lang w:eastAsia="ru-RU"/>
        </w:rPr>
        <w:lastRenderedPageBreak/>
        <w:t>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864E79" w:rsidRPr="00211939" w:rsidRDefault="00864E79">
      <w:pPr>
        <w:rPr>
          <w:sz w:val="32"/>
          <w:szCs w:val="32"/>
        </w:rPr>
      </w:pPr>
    </w:p>
    <w:sectPr w:rsidR="00864E79" w:rsidRPr="00211939" w:rsidSect="00864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403A1"/>
    <w:rsid w:val="000150DE"/>
    <w:rsid w:val="00054DF3"/>
    <w:rsid w:val="00067ACC"/>
    <w:rsid w:val="000C6AAB"/>
    <w:rsid w:val="0012532A"/>
    <w:rsid w:val="001C6B9F"/>
    <w:rsid w:val="001D3660"/>
    <w:rsid w:val="001E2874"/>
    <w:rsid w:val="00201EB5"/>
    <w:rsid w:val="002071DB"/>
    <w:rsid w:val="00211939"/>
    <w:rsid w:val="00225BBD"/>
    <w:rsid w:val="002403A1"/>
    <w:rsid w:val="00272500"/>
    <w:rsid w:val="00274D22"/>
    <w:rsid w:val="0028440D"/>
    <w:rsid w:val="00284C19"/>
    <w:rsid w:val="00306D0B"/>
    <w:rsid w:val="0037586E"/>
    <w:rsid w:val="00380ED6"/>
    <w:rsid w:val="003C7A2C"/>
    <w:rsid w:val="00455EC5"/>
    <w:rsid w:val="005067CD"/>
    <w:rsid w:val="0052374F"/>
    <w:rsid w:val="00563C00"/>
    <w:rsid w:val="005D79E9"/>
    <w:rsid w:val="0066246B"/>
    <w:rsid w:val="00771DF5"/>
    <w:rsid w:val="00784670"/>
    <w:rsid w:val="00795CC1"/>
    <w:rsid w:val="007B5086"/>
    <w:rsid w:val="00864E79"/>
    <w:rsid w:val="008B2898"/>
    <w:rsid w:val="008F0BE8"/>
    <w:rsid w:val="009932A5"/>
    <w:rsid w:val="009A0CC9"/>
    <w:rsid w:val="009A7632"/>
    <w:rsid w:val="009B0F8F"/>
    <w:rsid w:val="009D6C39"/>
    <w:rsid w:val="00A16AC1"/>
    <w:rsid w:val="00A61767"/>
    <w:rsid w:val="00B37D9B"/>
    <w:rsid w:val="00B66EF2"/>
    <w:rsid w:val="00B80DC1"/>
    <w:rsid w:val="00C51C17"/>
    <w:rsid w:val="00CC56F8"/>
    <w:rsid w:val="00CD5F70"/>
    <w:rsid w:val="00CF1BCE"/>
    <w:rsid w:val="00CF4531"/>
    <w:rsid w:val="00D824A0"/>
    <w:rsid w:val="00DD0983"/>
    <w:rsid w:val="00DD5AB9"/>
    <w:rsid w:val="00E04DA1"/>
    <w:rsid w:val="00EA3DBC"/>
    <w:rsid w:val="00EB0BBD"/>
    <w:rsid w:val="00EC07EB"/>
    <w:rsid w:val="00F20134"/>
    <w:rsid w:val="00F45E2A"/>
    <w:rsid w:val="00FC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2021-11-19T10:17:00Z</cp:lastPrinted>
  <dcterms:created xsi:type="dcterms:W3CDTF">2021-11-19T07:26:00Z</dcterms:created>
  <dcterms:modified xsi:type="dcterms:W3CDTF">2021-11-19T10:22:00Z</dcterms:modified>
</cp:coreProperties>
</file>