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FE2FC" w14:textId="1B195DDF" w:rsidR="005060D9" w:rsidRPr="00B828E0" w:rsidRDefault="00661C2E" w:rsidP="00290F80">
      <w:pPr>
        <w:jc w:val="both"/>
        <w:rPr>
          <w:b/>
          <w:bCs/>
          <w:sz w:val="28"/>
          <w:szCs w:val="28"/>
        </w:rPr>
      </w:pPr>
      <w:r w:rsidRPr="00B828E0">
        <w:rPr>
          <w:b/>
          <w:bCs/>
          <w:sz w:val="28"/>
          <w:szCs w:val="28"/>
        </w:rPr>
        <w:t>2</w:t>
      </w:r>
      <w:r w:rsidR="003602B9" w:rsidRPr="00B828E0">
        <w:rPr>
          <w:b/>
          <w:bCs/>
          <w:sz w:val="28"/>
          <w:szCs w:val="28"/>
        </w:rPr>
        <w:t>.</w:t>
      </w:r>
      <w:r w:rsidR="00A61E60" w:rsidRPr="00B828E0">
        <w:rPr>
          <w:b/>
          <w:bCs/>
          <w:sz w:val="28"/>
          <w:szCs w:val="28"/>
        </w:rPr>
        <w:t>4</w:t>
      </w:r>
      <w:r w:rsidR="005060D9" w:rsidRPr="00B828E0">
        <w:rPr>
          <w:b/>
          <w:bCs/>
          <w:sz w:val="28"/>
          <w:szCs w:val="28"/>
        </w:rPr>
        <w:t xml:space="preserve">. </w:t>
      </w:r>
      <w:r w:rsidR="003602B9" w:rsidRPr="00B828E0">
        <w:rPr>
          <w:b/>
          <w:bCs/>
          <w:sz w:val="28"/>
          <w:szCs w:val="28"/>
        </w:rPr>
        <w:t xml:space="preserve">Рекомендации </w:t>
      </w:r>
      <w:r w:rsidR="005A2C32" w:rsidRPr="00B828E0">
        <w:rPr>
          <w:b/>
          <w:bCs/>
          <w:sz w:val="28"/>
          <w:szCs w:val="28"/>
        </w:rPr>
        <w:t xml:space="preserve">для системы образования </w:t>
      </w:r>
      <w:r w:rsidR="00B828E0" w:rsidRPr="00B828E0">
        <w:rPr>
          <w:rFonts w:eastAsia="Times New Roman"/>
          <w:b/>
          <w:sz w:val="28"/>
          <w:szCs w:val="28"/>
        </w:rPr>
        <w:t xml:space="preserve">Ленинградской области </w:t>
      </w:r>
      <w:r w:rsidR="00B828E0" w:rsidRPr="00B828E0">
        <w:rPr>
          <w:rFonts w:eastAsia="Times New Roman"/>
          <w:b/>
          <w:sz w:val="28"/>
          <w:szCs w:val="28"/>
        </w:rPr>
        <w:br/>
      </w:r>
      <w:r w:rsidR="003602B9" w:rsidRPr="00B828E0">
        <w:rPr>
          <w:b/>
          <w:bCs/>
          <w:sz w:val="28"/>
          <w:szCs w:val="28"/>
        </w:rPr>
        <w:t>по совершенствованию методики преподавания учебного предмета</w:t>
      </w:r>
    </w:p>
    <w:p w14:paraId="0F280173" w14:textId="77777777" w:rsidR="006E7EE1" w:rsidRDefault="006E7EE1" w:rsidP="006E7EE1">
      <w:pPr>
        <w:jc w:val="center"/>
        <w:rPr>
          <w:b/>
          <w:sz w:val="28"/>
          <w:szCs w:val="28"/>
        </w:rPr>
      </w:pPr>
    </w:p>
    <w:p w14:paraId="61A3DBB9" w14:textId="0CCA6F00" w:rsidR="003602B9" w:rsidRDefault="006E7EE1" w:rsidP="006E7EE1">
      <w:pPr>
        <w:jc w:val="center"/>
        <w:rPr>
          <w:b/>
          <w:sz w:val="28"/>
          <w:szCs w:val="28"/>
        </w:rPr>
      </w:pPr>
      <w:r w:rsidRPr="006E7EE1">
        <w:rPr>
          <w:b/>
          <w:sz w:val="28"/>
          <w:szCs w:val="28"/>
        </w:rPr>
        <w:t>Математика</w:t>
      </w:r>
    </w:p>
    <w:p w14:paraId="0CCC595E" w14:textId="77777777" w:rsidR="006E7EE1" w:rsidRPr="006E7EE1" w:rsidRDefault="006E7EE1" w:rsidP="006E7EE1">
      <w:pPr>
        <w:jc w:val="center"/>
        <w:rPr>
          <w:b/>
          <w:sz w:val="28"/>
          <w:szCs w:val="28"/>
        </w:rPr>
      </w:pPr>
    </w:p>
    <w:p w14:paraId="5269DE5F" w14:textId="238ED485" w:rsidR="003602B9" w:rsidRDefault="003602B9" w:rsidP="003602B9">
      <w:pPr>
        <w:pStyle w:val="a3"/>
        <w:spacing w:after="0" w:line="240" w:lineRule="auto"/>
        <w:ind w:left="0"/>
        <w:jc w:val="both"/>
        <w:rPr>
          <w:rFonts w:ascii="Times New Roman" w:eastAsia="Times New Roman" w:hAnsi="Times New Roman"/>
          <w:b/>
          <w:sz w:val="24"/>
          <w:szCs w:val="24"/>
          <w:lang w:eastAsia="ru-RU"/>
        </w:rPr>
      </w:pPr>
      <w:r w:rsidRPr="003602B9">
        <w:rPr>
          <w:rFonts w:ascii="Times New Roman" w:eastAsia="Times New Roman" w:hAnsi="Times New Roman"/>
          <w:b/>
          <w:sz w:val="24"/>
          <w:szCs w:val="24"/>
          <w:lang w:eastAsia="ru-RU"/>
        </w:rPr>
        <w:t>2.</w:t>
      </w:r>
      <w:r w:rsidR="002F4079">
        <w:rPr>
          <w:rFonts w:ascii="Times New Roman" w:eastAsia="Times New Roman" w:hAnsi="Times New Roman"/>
          <w:b/>
          <w:sz w:val="24"/>
          <w:szCs w:val="24"/>
          <w:lang w:eastAsia="ru-RU"/>
        </w:rPr>
        <w:t>4</w:t>
      </w:r>
      <w:r w:rsidRPr="003602B9">
        <w:rPr>
          <w:rFonts w:ascii="Times New Roman" w:eastAsia="Times New Roman" w:hAnsi="Times New Roman"/>
          <w:b/>
          <w:sz w:val="24"/>
          <w:szCs w:val="24"/>
          <w:lang w:eastAsia="ru-RU"/>
        </w:rPr>
        <w:t xml:space="preserve">.1. </w:t>
      </w:r>
      <w:r w:rsidR="000D4034">
        <w:rPr>
          <w:rFonts w:ascii="Times New Roman" w:eastAsia="Times New Roman" w:hAnsi="Times New Roman"/>
          <w:b/>
          <w:sz w:val="24"/>
          <w:szCs w:val="24"/>
          <w:lang w:eastAsia="ru-RU"/>
        </w:rPr>
        <w:t>Р</w:t>
      </w:r>
      <w:r w:rsidR="00643A8E" w:rsidRPr="003602B9">
        <w:rPr>
          <w:rFonts w:ascii="Times New Roman" w:eastAsia="Times New Roman" w:hAnsi="Times New Roman"/>
          <w:b/>
          <w:sz w:val="24"/>
          <w:szCs w:val="24"/>
          <w:lang w:eastAsia="ru-RU"/>
        </w:rPr>
        <w:t>екомендации по совершенствованию преподавания учебного предмета для всех обучающихся</w:t>
      </w:r>
    </w:p>
    <w:p w14:paraId="397BBEE5" w14:textId="77777777" w:rsidR="003B63D9" w:rsidRDefault="003B63D9" w:rsidP="003602B9">
      <w:pPr>
        <w:pStyle w:val="a3"/>
        <w:spacing w:after="0" w:line="240" w:lineRule="auto"/>
        <w:ind w:left="0"/>
        <w:jc w:val="both"/>
        <w:rPr>
          <w:rFonts w:ascii="Times New Roman" w:eastAsia="Times New Roman" w:hAnsi="Times New Roman"/>
          <w:b/>
          <w:sz w:val="24"/>
          <w:szCs w:val="24"/>
          <w:lang w:eastAsia="ru-RU"/>
        </w:rPr>
      </w:pPr>
    </w:p>
    <w:p w14:paraId="19C6FC1D" w14:textId="77777777" w:rsidR="005A2C32" w:rsidRDefault="005A2C32" w:rsidP="005A2C32">
      <w:pPr>
        <w:pStyle w:val="a3"/>
        <w:numPr>
          <w:ilvl w:val="0"/>
          <w:numId w:val="3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01C296BE" w14:textId="7905FA37" w:rsidR="005A2C32" w:rsidRDefault="005A2C32" w:rsidP="005A2C32">
      <w:pPr>
        <w:spacing w:line="360" w:lineRule="auto"/>
        <w:jc w:val="both"/>
      </w:pPr>
    </w:p>
    <w:p w14:paraId="2770A7E5" w14:textId="77777777" w:rsidR="001F1F5C" w:rsidRPr="001F1F5C" w:rsidRDefault="001F1F5C" w:rsidP="001F1F5C">
      <w:pPr>
        <w:tabs>
          <w:tab w:val="left" w:pos="993"/>
        </w:tabs>
        <w:spacing w:line="252" w:lineRule="auto"/>
        <w:ind w:firstLine="709"/>
        <w:jc w:val="both"/>
        <w:rPr>
          <w:rFonts w:eastAsia="Calibri"/>
          <w:sz w:val="28"/>
          <w:szCs w:val="28"/>
        </w:rPr>
      </w:pPr>
      <w:proofErr w:type="gramStart"/>
      <w:r w:rsidRPr="001F1F5C">
        <w:rPr>
          <w:rFonts w:eastAsia="Calibri"/>
          <w:sz w:val="28"/>
          <w:szCs w:val="28"/>
        </w:rPr>
        <w:t>При организации образовательного процесса по подготовке к ГИА необходимо руководствоваться нормативными документами, регулирующими проведение итоговой аттестации по математике, и методическими материалами, которые находятся на сайтах ФИПИ (</w:t>
      </w:r>
      <w:hyperlink r:id="rId9" w:history="1">
        <w:r w:rsidRPr="001F1F5C">
          <w:rPr>
            <w:rFonts w:eastAsia="Calibri"/>
            <w:color w:val="0000FF"/>
            <w:sz w:val="28"/>
            <w:szCs w:val="28"/>
            <w:u w:val="single"/>
            <w:lang w:val="en-US"/>
          </w:rPr>
          <w:t>www</w:t>
        </w:r>
        <w:r w:rsidRPr="001F1F5C">
          <w:rPr>
            <w:rFonts w:eastAsia="Calibri"/>
            <w:color w:val="0000FF"/>
            <w:sz w:val="28"/>
            <w:szCs w:val="28"/>
            <w:u w:val="single"/>
          </w:rPr>
          <w:t>.</w:t>
        </w:r>
        <w:r w:rsidRPr="001F1F5C">
          <w:rPr>
            <w:rFonts w:eastAsia="Calibri"/>
            <w:color w:val="0000FF"/>
            <w:sz w:val="28"/>
            <w:szCs w:val="28"/>
            <w:u w:val="single"/>
            <w:lang w:val="en-US"/>
          </w:rPr>
          <w:t>fipi</w:t>
        </w:r>
        <w:r w:rsidRPr="001F1F5C">
          <w:rPr>
            <w:rFonts w:eastAsia="Calibri"/>
            <w:color w:val="0000FF"/>
            <w:sz w:val="28"/>
            <w:szCs w:val="28"/>
            <w:u w:val="single"/>
          </w:rPr>
          <w:t>.</w:t>
        </w:r>
        <w:r w:rsidRPr="001F1F5C">
          <w:rPr>
            <w:rFonts w:eastAsia="Calibri"/>
            <w:color w:val="0000FF"/>
            <w:sz w:val="28"/>
            <w:szCs w:val="28"/>
            <w:u w:val="single"/>
            <w:lang w:val="en-US"/>
          </w:rPr>
          <w:t>ru</w:t>
        </w:r>
      </w:hyperlink>
      <w:r w:rsidRPr="001F1F5C">
        <w:rPr>
          <w:rFonts w:eastAsia="Calibri"/>
          <w:sz w:val="28"/>
          <w:szCs w:val="28"/>
        </w:rPr>
        <w:t xml:space="preserve">) и Министерства просвещения </w:t>
      </w:r>
      <w:r w:rsidRPr="001F1F5C">
        <w:rPr>
          <w:color w:val="3B4254"/>
          <w:sz w:val="28"/>
          <w:szCs w:val="28"/>
          <w:shd w:val="clear" w:color="auto" w:fill="FFFFFF"/>
        </w:rPr>
        <w:t>Российской Федерации</w:t>
      </w:r>
      <w:r w:rsidRPr="001F1F5C">
        <w:rPr>
          <w:rFonts w:eastAsia="Calibri"/>
          <w:sz w:val="28"/>
          <w:szCs w:val="28"/>
        </w:rPr>
        <w:t xml:space="preserve"> (</w:t>
      </w:r>
      <w:hyperlink r:id="rId10" w:history="1">
        <w:r w:rsidRPr="001F1F5C">
          <w:rPr>
            <w:color w:val="0000FF" w:themeColor="hyperlink"/>
            <w:sz w:val="28"/>
            <w:szCs w:val="28"/>
            <w:u w:val="single"/>
          </w:rPr>
          <w:t>https://edu.gov.ru/</w:t>
        </w:r>
      </w:hyperlink>
      <w:r w:rsidRPr="001F1F5C">
        <w:rPr>
          <w:rFonts w:eastAsia="Calibri"/>
          <w:sz w:val="28"/>
          <w:szCs w:val="28"/>
        </w:rPr>
        <w:t xml:space="preserve">), </w:t>
      </w:r>
      <w:r w:rsidRPr="001F1F5C">
        <w:rPr>
          <w:rFonts w:eastAsia="Times New Roman"/>
          <w:sz w:val="28"/>
          <w:szCs w:val="28"/>
        </w:rPr>
        <w:t>сайт «Сдам ГИА» с ответами и решениями (http://fipi.ru, http://sdamgia.ru), предусматривающий возможность распечатывания тематических подборок заданий для домашних работ</w:t>
      </w:r>
      <w:proofErr w:type="gramEnd"/>
      <w:r w:rsidRPr="001F1F5C">
        <w:rPr>
          <w:rFonts w:eastAsia="Times New Roman"/>
          <w:sz w:val="28"/>
          <w:szCs w:val="28"/>
        </w:rPr>
        <w:t xml:space="preserve"> и их случайное генерирование в виде проверочных работ для текущего контроля знаний.</w:t>
      </w:r>
    </w:p>
    <w:p w14:paraId="27E5C865" w14:textId="13934140" w:rsidR="001F1F5C" w:rsidRPr="001F1F5C" w:rsidRDefault="001F1F5C" w:rsidP="001F1F5C">
      <w:pPr>
        <w:tabs>
          <w:tab w:val="left" w:pos="993"/>
        </w:tabs>
        <w:spacing w:line="252" w:lineRule="auto"/>
        <w:ind w:firstLine="709"/>
        <w:jc w:val="both"/>
        <w:rPr>
          <w:rFonts w:eastAsia="Times New Roman"/>
          <w:sz w:val="28"/>
          <w:szCs w:val="28"/>
          <w:lang w:eastAsia="en-US"/>
        </w:rPr>
      </w:pPr>
      <w:r w:rsidRPr="001F1F5C">
        <w:rPr>
          <w:rFonts w:eastAsia="Times New Roman"/>
          <w:sz w:val="28"/>
          <w:szCs w:val="28"/>
          <w:lang w:eastAsia="en-US"/>
        </w:rPr>
        <w:t xml:space="preserve">Основное внимание при подготовке </w:t>
      </w:r>
      <w:proofErr w:type="gramStart"/>
      <w:r w:rsidRPr="001F1F5C">
        <w:rPr>
          <w:rFonts w:eastAsia="Times New Roman"/>
          <w:sz w:val="28"/>
          <w:szCs w:val="28"/>
          <w:lang w:eastAsia="en-US"/>
        </w:rPr>
        <w:t>обучающихся</w:t>
      </w:r>
      <w:proofErr w:type="gramEnd"/>
      <w:r w:rsidRPr="001F1F5C">
        <w:rPr>
          <w:rFonts w:eastAsia="Times New Roman"/>
          <w:sz w:val="28"/>
          <w:szCs w:val="28"/>
          <w:lang w:eastAsia="en-US"/>
        </w:rPr>
        <w:t xml:space="preserve"> к </w:t>
      </w:r>
      <w:r w:rsidR="00A85A06">
        <w:rPr>
          <w:rFonts w:eastAsia="Times New Roman"/>
          <w:sz w:val="28"/>
          <w:szCs w:val="28"/>
          <w:lang w:eastAsia="en-US"/>
        </w:rPr>
        <w:t xml:space="preserve">государственной </w:t>
      </w:r>
      <w:r w:rsidRPr="001F1F5C">
        <w:rPr>
          <w:rFonts w:eastAsia="Times New Roman"/>
          <w:sz w:val="28"/>
          <w:szCs w:val="28"/>
          <w:lang w:eastAsia="en-US"/>
        </w:rPr>
        <w:t>итоговой аттестации должно быть сосредоточено на подготовке именно к выполнению первой (тестовой) части экзаменационной работы. И дело вовсе не в том, что успешное выполнение заданий этой части обе</w:t>
      </w:r>
      <w:bookmarkStart w:id="0" w:name="_GoBack"/>
      <w:bookmarkEnd w:id="0"/>
      <w:r w:rsidRPr="001F1F5C">
        <w:rPr>
          <w:rFonts w:eastAsia="Times New Roman"/>
          <w:sz w:val="28"/>
          <w:szCs w:val="28"/>
          <w:lang w:eastAsia="en-US"/>
        </w:rPr>
        <w:t xml:space="preserve">спечивает получение удовлетворительного (а выполнение всей этой части даже достаточно высокого) тестового балла. Дело в том, что это дает возможность обеспечить повторение значительно большего объема материала, сосредоточить внимание обучающихся на обсуждении подходов к решению тех или иных задач, выбору способов их решения и сопоставлению этих способов, проверке полученных ответов на правдоподобие и т.п. </w:t>
      </w:r>
    </w:p>
    <w:p w14:paraId="35459A1E" w14:textId="77777777" w:rsidR="001F1F5C" w:rsidRPr="001F1F5C" w:rsidRDefault="001F1F5C" w:rsidP="001F1F5C">
      <w:pPr>
        <w:tabs>
          <w:tab w:val="left" w:pos="993"/>
        </w:tabs>
        <w:spacing w:line="252" w:lineRule="auto"/>
        <w:ind w:firstLine="709"/>
        <w:jc w:val="both"/>
        <w:rPr>
          <w:rFonts w:eastAsia="Times New Roman"/>
          <w:sz w:val="28"/>
          <w:szCs w:val="28"/>
          <w:lang w:eastAsia="en-US"/>
        </w:rPr>
      </w:pPr>
      <w:r w:rsidRPr="001F1F5C">
        <w:rPr>
          <w:rFonts w:eastAsia="Times New Roman"/>
          <w:sz w:val="28"/>
          <w:szCs w:val="28"/>
          <w:lang w:eastAsia="en-US"/>
        </w:rPr>
        <w:t xml:space="preserve">Но в процессе такой подготовки основной акцент должен быть сделан не на «натаскивание» обучающихся на «получение правильного ответа в определенной форме», а на достижении осознанности знаний обучающиеся, на формировании умения применить полученные знания в практической деятельности, умения анализировать, сопоставлять, делать выводы, </w:t>
      </w:r>
      <w:r w:rsidRPr="001F1F5C">
        <w:rPr>
          <w:rFonts w:eastAsia="Times New Roman"/>
          <w:sz w:val="28"/>
          <w:szCs w:val="28"/>
        </w:rPr>
        <w:t xml:space="preserve">в том числе </w:t>
      </w:r>
      <w:r w:rsidRPr="001F1F5C">
        <w:rPr>
          <w:rFonts w:eastAsia="Times New Roman"/>
          <w:sz w:val="28"/>
          <w:szCs w:val="28"/>
          <w:lang w:eastAsia="en-US"/>
        </w:rPr>
        <w:t xml:space="preserve">в нестандартной ситуации. </w:t>
      </w:r>
    </w:p>
    <w:p w14:paraId="4A36390E" w14:textId="77777777" w:rsidR="001F1F5C" w:rsidRPr="001F1F5C" w:rsidRDefault="001F1F5C" w:rsidP="001F1F5C">
      <w:pPr>
        <w:tabs>
          <w:tab w:val="left" w:pos="993"/>
        </w:tabs>
        <w:spacing w:line="252" w:lineRule="auto"/>
        <w:ind w:firstLine="709"/>
        <w:jc w:val="both"/>
        <w:rPr>
          <w:rFonts w:eastAsia="Times New Roman"/>
          <w:sz w:val="28"/>
          <w:szCs w:val="28"/>
          <w:lang w:eastAsia="en-US"/>
        </w:rPr>
      </w:pPr>
      <w:r w:rsidRPr="001F1F5C">
        <w:rPr>
          <w:rFonts w:eastAsia="Times New Roman"/>
          <w:sz w:val="28"/>
          <w:szCs w:val="28"/>
          <w:lang w:eastAsia="en-US"/>
        </w:rPr>
        <w:t xml:space="preserve">Не следует в процессе обучения злоупотреблять тестовой формой контроля.  Необходимо, чтобы обучающийся предъявлял свои рассуждения как материал для анализа и обсуждения. </w:t>
      </w:r>
    </w:p>
    <w:p w14:paraId="1D37A4DB"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С учетом всего вышенаписанного возможны следующие методические рекомендации учителям математики:</w:t>
      </w:r>
    </w:p>
    <w:p w14:paraId="7ABC2612"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1) Развивать вычислительные навыки обучающихся на протяжении всего периода в основной школе, а не только в 5 - 6 классах.</w:t>
      </w:r>
    </w:p>
    <w:p w14:paraId="1F0D6971"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xml:space="preserve">2) Формировать у </w:t>
      </w:r>
      <w:proofErr w:type="gramStart"/>
      <w:r w:rsidRPr="001F1F5C">
        <w:rPr>
          <w:rFonts w:eastAsia="Times New Roman"/>
          <w:sz w:val="28"/>
          <w:szCs w:val="28"/>
        </w:rPr>
        <w:t>обучающихся</w:t>
      </w:r>
      <w:proofErr w:type="gramEnd"/>
      <w:r w:rsidRPr="001F1F5C">
        <w:rPr>
          <w:rFonts w:eastAsia="Times New Roman"/>
          <w:sz w:val="28"/>
          <w:szCs w:val="28"/>
        </w:rPr>
        <w:t xml:space="preserve"> навыки самоконтроля.</w:t>
      </w:r>
    </w:p>
    <w:p w14:paraId="6092D2EA"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xml:space="preserve">3) Формировать у </w:t>
      </w:r>
      <w:proofErr w:type="gramStart"/>
      <w:r w:rsidRPr="001F1F5C">
        <w:rPr>
          <w:rFonts w:eastAsia="Times New Roman"/>
          <w:sz w:val="28"/>
          <w:szCs w:val="28"/>
        </w:rPr>
        <w:t>обучающихся</w:t>
      </w:r>
      <w:proofErr w:type="gramEnd"/>
      <w:r w:rsidRPr="001F1F5C">
        <w:rPr>
          <w:rFonts w:eastAsia="Times New Roman"/>
          <w:sz w:val="28"/>
          <w:szCs w:val="28"/>
        </w:rPr>
        <w:t xml:space="preserve"> умения проверять ответ на правдоподобие.</w:t>
      </w:r>
    </w:p>
    <w:p w14:paraId="7BB2440E"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lastRenderedPageBreak/>
        <w:t>4) Обучать школьников моделировать практические ситуации и исследовать построенные модели с использованием аппарата алгебры.</w:t>
      </w:r>
    </w:p>
    <w:p w14:paraId="00E9C041"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xml:space="preserve">5) Уделять особое внимание работе </w:t>
      </w:r>
      <w:proofErr w:type="gramStart"/>
      <w:r w:rsidRPr="001F1F5C">
        <w:rPr>
          <w:rFonts w:eastAsia="Times New Roman"/>
          <w:sz w:val="28"/>
          <w:szCs w:val="28"/>
        </w:rPr>
        <w:t>обучающихся</w:t>
      </w:r>
      <w:proofErr w:type="gramEnd"/>
      <w:r w:rsidRPr="001F1F5C">
        <w:rPr>
          <w:rFonts w:eastAsia="Times New Roman"/>
          <w:sz w:val="28"/>
          <w:szCs w:val="28"/>
        </w:rPr>
        <w:t xml:space="preserve"> с текстовой информацией (чтению и пониманию текста).</w:t>
      </w:r>
    </w:p>
    <w:p w14:paraId="22813822"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6) Проводить доказательные рассуждения при решении задач, выстраивать аргументацию при доказательстве, записывать математические рассуждения, доказательства, обращая внимание на точность и полноту приводимых обоснований.</w:t>
      </w:r>
    </w:p>
    <w:p w14:paraId="525344DF"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xml:space="preserve">  7) При изучении геометрии основное внимание (и, соответственно, учебное время) следует уделять решению задач (с доведением их до правильного числового ответа) на указанные ниже темы:</w:t>
      </w:r>
    </w:p>
    <w:p w14:paraId="5F860028"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параллелограмм и его свойства;</w:t>
      </w:r>
    </w:p>
    <w:p w14:paraId="32C0D84C"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трапеция, ее элементы;</w:t>
      </w:r>
    </w:p>
    <w:p w14:paraId="2B36A651"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равносторонний треугольник и соотношение стороны и радиусов вписанной и описанной окружностей;</w:t>
      </w:r>
    </w:p>
    <w:p w14:paraId="6A972892"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свойства и признаки равнобедренного треугольника. Вычисления в равнобедренном треугольнике (нахождение высоты, проведенной к основанию и на боковую сторону, нахождение стороны по известной другой стороне и высоте, нахождение синуса, косинуса, тангенса углов от 00 до 180);</w:t>
      </w:r>
    </w:p>
    <w:p w14:paraId="43FC5D41"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свойства и признаки параллельных прямых (нахождение пар параллельных прямых, вычисление углов с использованием свойств параллельных прямых);</w:t>
      </w:r>
    </w:p>
    <w:p w14:paraId="439255E3"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сумма углов треугольника и теорема о внешнем угле;</w:t>
      </w:r>
    </w:p>
    <w:p w14:paraId="5FF5C60C"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площадь треугольника (отдельно прямоугольного, включая нахождение высоты), параллелограмма и трапеции;</w:t>
      </w:r>
    </w:p>
    <w:p w14:paraId="72BB995E"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теорема Пифагора и ее следствия;</w:t>
      </w:r>
    </w:p>
    <w:p w14:paraId="21F79147"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тригонометрия прямоугольного треугольника.</w:t>
      </w:r>
    </w:p>
    <w:p w14:paraId="318D1A73" w14:textId="77777777" w:rsidR="001F1F5C" w:rsidRPr="001F1F5C" w:rsidRDefault="001F1F5C" w:rsidP="001F1F5C">
      <w:pPr>
        <w:shd w:val="clear" w:color="auto" w:fill="FFFFFF"/>
        <w:spacing w:line="276" w:lineRule="auto"/>
        <w:ind w:firstLine="709"/>
        <w:jc w:val="both"/>
        <w:rPr>
          <w:rFonts w:eastAsia="Times New Roman"/>
          <w:sz w:val="28"/>
          <w:szCs w:val="28"/>
        </w:rPr>
      </w:pPr>
      <w:proofErr w:type="gramStart"/>
      <w:r w:rsidRPr="001F1F5C">
        <w:rPr>
          <w:rFonts w:eastAsia="Times New Roman"/>
          <w:sz w:val="28"/>
          <w:szCs w:val="28"/>
        </w:rPr>
        <w:t xml:space="preserve">8) Полезно начинать значительную часть уроков либо устной работой, нацеленной на повторение основных формул и теорем, либо десятиминутными математическими диктантами; устным опросом по готовым чертежам, демонстрируемыми  на доске, экране или распечатанными  на бумаге; дифференцированными самостоятельными работами, на которых каждый ученик получает тот список заданий, по которому он должен отчитаться в рамках своего индивидуального графика погашения задолженностей. </w:t>
      </w:r>
      <w:proofErr w:type="gramEnd"/>
    </w:p>
    <w:p w14:paraId="0D3C7676"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9) Экономии времени на уроке способствует использование компьютерных программ для создания к уроку интерактивных чертежей и решение задач на готовых чертежах. Кроме того, полезно использовать сюжетные задачи (аналог заданий 1 – 5 КИМ ОГЭ).</w:t>
      </w:r>
    </w:p>
    <w:p w14:paraId="639947AF"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xml:space="preserve">10) Развивать у обучающихся навыки устной и письменной математической речи, формировать осознанность знаний. Это является важным фактором, который способствует повышению уровня компетентности </w:t>
      </w:r>
      <w:proofErr w:type="gramStart"/>
      <w:r w:rsidRPr="001F1F5C">
        <w:rPr>
          <w:rFonts w:eastAsia="Times New Roman"/>
          <w:sz w:val="28"/>
          <w:szCs w:val="28"/>
        </w:rPr>
        <w:t>обучающихся</w:t>
      </w:r>
      <w:proofErr w:type="gramEnd"/>
      <w:r w:rsidRPr="001F1F5C">
        <w:rPr>
          <w:rFonts w:eastAsia="Times New Roman"/>
          <w:sz w:val="28"/>
          <w:szCs w:val="28"/>
        </w:rPr>
        <w:t xml:space="preserve">. Немаловажную </w:t>
      </w:r>
      <w:r w:rsidRPr="001F1F5C">
        <w:rPr>
          <w:rFonts w:eastAsia="Times New Roman"/>
          <w:sz w:val="28"/>
          <w:szCs w:val="28"/>
        </w:rPr>
        <w:lastRenderedPageBreak/>
        <w:t>роль играет психологическая подготовка обучающихся, их собранность, настрой на успешное выполнение каждого из заданий работы.</w:t>
      </w:r>
    </w:p>
    <w:p w14:paraId="0A5FF4F8"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 xml:space="preserve">11) В ходе организации итогового повторения (при подготовке </w:t>
      </w:r>
      <w:proofErr w:type="gramStart"/>
      <w:r w:rsidRPr="001F1F5C">
        <w:rPr>
          <w:rFonts w:eastAsia="Times New Roman"/>
          <w:sz w:val="28"/>
          <w:szCs w:val="28"/>
        </w:rPr>
        <w:t>обучающихся</w:t>
      </w:r>
      <w:proofErr w:type="gramEnd"/>
      <w:r w:rsidRPr="001F1F5C">
        <w:rPr>
          <w:rFonts w:eastAsia="Times New Roman"/>
          <w:sz w:val="28"/>
          <w:szCs w:val="28"/>
        </w:rPr>
        <w:t xml:space="preserve"> к экзамену) необходимо обратить внимание на то, что не следует стремиться выполнить первую часть работы за более короткое время. Каким бы легким не казалось то или иное задание, к его выполнению следует относиться предельно серьезно. Именно поспешность наиболее часто приводит к появлению неточностей, описок, а значит, и к неверному ответу на вопрос задачи.</w:t>
      </w:r>
    </w:p>
    <w:p w14:paraId="1E459341" w14:textId="77777777" w:rsidR="001F1F5C" w:rsidRPr="001F1F5C" w:rsidRDefault="001F1F5C" w:rsidP="001F1F5C">
      <w:pPr>
        <w:numPr>
          <w:ilvl w:val="0"/>
          <w:numId w:val="42"/>
        </w:numPr>
        <w:tabs>
          <w:tab w:val="left" w:pos="993"/>
        </w:tabs>
        <w:spacing w:after="200" w:line="276" w:lineRule="auto"/>
        <w:ind w:left="0" w:firstLine="709"/>
        <w:contextualSpacing/>
        <w:jc w:val="both"/>
        <w:rPr>
          <w:rFonts w:eastAsia="Times New Roman"/>
          <w:sz w:val="28"/>
          <w:szCs w:val="28"/>
          <w:lang w:eastAsia="en-US"/>
        </w:rPr>
      </w:pPr>
      <w:r w:rsidRPr="001F1F5C">
        <w:rPr>
          <w:rFonts w:eastAsia="Times New Roman"/>
          <w:sz w:val="28"/>
          <w:szCs w:val="28"/>
          <w:lang w:eastAsia="en-US"/>
        </w:rPr>
        <w:t>Необходимо обратить пристальное внимание на изучение геометрии в 7 классе, в котором начинается систематическое изучение этого предмета. Причем речь идет не о «натаскивании» на решение конкретных задач из различных вариантов ОГЭ прошлых лет, а именно о серьезном систематическом изучении предмета.</w:t>
      </w:r>
    </w:p>
    <w:p w14:paraId="6E2EF130" w14:textId="77777777" w:rsidR="001F1F5C" w:rsidRPr="001F1F5C" w:rsidRDefault="001F1F5C" w:rsidP="001F1F5C">
      <w:pPr>
        <w:shd w:val="clear" w:color="auto" w:fill="FFFFFF"/>
        <w:spacing w:line="276" w:lineRule="auto"/>
        <w:ind w:firstLine="709"/>
        <w:jc w:val="both"/>
        <w:rPr>
          <w:rFonts w:eastAsia="Times New Roman"/>
          <w:sz w:val="28"/>
          <w:szCs w:val="28"/>
        </w:rPr>
      </w:pPr>
      <w:r w:rsidRPr="001F1F5C">
        <w:rPr>
          <w:rFonts w:eastAsia="Times New Roman"/>
          <w:sz w:val="28"/>
          <w:szCs w:val="28"/>
        </w:rPr>
        <w:t>Однако, кроме общих отработанных мероприятий,  следует перенести работу в школы, осуществляя дифференцированный подход с учетом результатов ГИА и опыта учителей, работающих в выпускных классах.</w:t>
      </w:r>
    </w:p>
    <w:p w14:paraId="14E08C71" w14:textId="77777777" w:rsidR="001F1F5C" w:rsidRPr="001F1F5C" w:rsidRDefault="001F1F5C" w:rsidP="001F1F5C">
      <w:pPr>
        <w:tabs>
          <w:tab w:val="left" w:pos="993"/>
        </w:tabs>
        <w:spacing w:line="252" w:lineRule="auto"/>
        <w:ind w:firstLine="709"/>
        <w:jc w:val="both"/>
        <w:rPr>
          <w:rFonts w:eastAsia="Times New Roman"/>
          <w:sz w:val="28"/>
          <w:szCs w:val="28"/>
          <w:u w:val="single"/>
        </w:rPr>
      </w:pPr>
      <w:r w:rsidRPr="001F1F5C">
        <w:rPr>
          <w:rFonts w:eastAsia="Times New Roman"/>
          <w:sz w:val="28"/>
          <w:szCs w:val="28"/>
          <w:u w:val="single"/>
        </w:rPr>
        <w:t xml:space="preserve">Еще раз подчеркнем, что подготовка к ОГЭ не заменяет регулярное и последовательное изучение курса математики. Подготовка к ОГЭ в течение учебного года уместна в качестве закрепления пройденного материала, педагогической диагностики и контроля и должна сопровождать, а не подменять полноценное преподавание курса основного общего образования в школе. </w:t>
      </w:r>
    </w:p>
    <w:p w14:paraId="211D9EF6" w14:textId="77777777" w:rsidR="005A2C32" w:rsidRDefault="005A2C32" w:rsidP="005A2C32">
      <w:pPr>
        <w:spacing w:line="360" w:lineRule="auto"/>
        <w:jc w:val="both"/>
      </w:pPr>
    </w:p>
    <w:p w14:paraId="08681618" w14:textId="77777777" w:rsidR="005A2C32" w:rsidRDefault="005A2C32" w:rsidP="005A2C32">
      <w:pPr>
        <w:pStyle w:val="a3"/>
        <w:numPr>
          <w:ilvl w:val="0"/>
          <w:numId w:val="3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Муниципальным органам управления образованием.</w:t>
      </w:r>
    </w:p>
    <w:p w14:paraId="1C244F38" w14:textId="0461F16A" w:rsidR="005A2C32" w:rsidRDefault="005A2C32" w:rsidP="005A2C32">
      <w:pPr>
        <w:spacing w:line="360" w:lineRule="auto"/>
        <w:jc w:val="both"/>
      </w:pPr>
    </w:p>
    <w:p w14:paraId="11694813" w14:textId="77777777" w:rsidR="001F1F5C" w:rsidRPr="00137586" w:rsidRDefault="001F1F5C" w:rsidP="00353C91">
      <w:pPr>
        <w:spacing w:line="276" w:lineRule="auto"/>
        <w:ind w:firstLine="709"/>
        <w:jc w:val="both"/>
        <w:rPr>
          <w:sz w:val="28"/>
          <w:szCs w:val="28"/>
        </w:rPr>
      </w:pPr>
      <w:r w:rsidRPr="00137586">
        <w:rPr>
          <w:sz w:val="28"/>
          <w:szCs w:val="28"/>
        </w:rPr>
        <w:t>Образовательным организациям Ленинградской области должна быть предоставлена возможнос</w:t>
      </w:r>
      <w:r>
        <w:rPr>
          <w:sz w:val="28"/>
          <w:szCs w:val="28"/>
        </w:rPr>
        <w:t>ть участвовать в</w:t>
      </w:r>
      <w:r w:rsidRPr="00137586">
        <w:rPr>
          <w:sz w:val="28"/>
          <w:szCs w:val="28"/>
        </w:rPr>
        <w:t xml:space="preserve"> проведении серии диагностических работ</w:t>
      </w:r>
      <w:r>
        <w:rPr>
          <w:sz w:val="28"/>
          <w:szCs w:val="28"/>
        </w:rPr>
        <w:t xml:space="preserve">, проводимых на территории Российской Федерации ФИПИ и Московским институтом открытого образования (МИОО). С этой целью каждому образовательному учреждению выделяются персональные логины и пароли для входа в систему. Таким образом, каждое образовательное учреждение может самостоятельно получать тексты работ, сравнивать свои результаты со </w:t>
      </w:r>
      <w:proofErr w:type="gramStart"/>
      <w:r>
        <w:rPr>
          <w:sz w:val="28"/>
          <w:szCs w:val="28"/>
        </w:rPr>
        <w:t>средними</w:t>
      </w:r>
      <w:proofErr w:type="gramEnd"/>
      <w:r>
        <w:rPr>
          <w:sz w:val="28"/>
          <w:szCs w:val="28"/>
        </w:rPr>
        <w:t xml:space="preserve"> по Ленинградской области и России. В случае необходимости, преподавателями кафедры естественно – научного, математического образования и ИКТ ЛОИРО проводился анализ и разбор заданий в рамках курсов повышения квалификации.</w:t>
      </w:r>
    </w:p>
    <w:p w14:paraId="0EFEB3DB" w14:textId="7631520E" w:rsidR="001F1F5C" w:rsidRPr="00212100" w:rsidRDefault="001F1F5C" w:rsidP="00353C91">
      <w:pPr>
        <w:pStyle w:val="12"/>
        <w:pBdr>
          <w:top w:val="nil"/>
          <w:left w:val="nil"/>
          <w:bottom w:val="nil"/>
          <w:right w:val="nil"/>
          <w:between w:val="nil"/>
        </w:pBdr>
        <w:tabs>
          <w:tab w:val="left" w:pos="426"/>
        </w:tabs>
        <w:spacing w:line="276" w:lineRule="auto"/>
        <w:ind w:firstLine="709"/>
        <w:jc w:val="both"/>
        <w:rPr>
          <w:rFonts w:ascii="Times New Roman" w:eastAsia="Times New Roman" w:hAnsi="Times New Roman" w:cs="Times New Roman"/>
          <w:sz w:val="28"/>
          <w:szCs w:val="28"/>
        </w:rPr>
      </w:pPr>
      <w:proofErr w:type="gramStart"/>
      <w:r w:rsidRPr="00212100">
        <w:rPr>
          <w:rFonts w:ascii="Times New Roman" w:eastAsia="Times New Roman" w:hAnsi="Times New Roman" w:cs="Times New Roman"/>
          <w:sz w:val="28"/>
          <w:szCs w:val="28"/>
        </w:rPr>
        <w:t>При планировании методической работы во всех муниципальных образованиях необходимо предусмотреть проведение мероприятий по обмену опытом в формате открытых уроков и мастер-классов о</w:t>
      </w:r>
      <w:r>
        <w:rPr>
          <w:rFonts w:ascii="Times New Roman" w:eastAsia="Times New Roman" w:hAnsi="Times New Roman" w:cs="Times New Roman"/>
          <w:sz w:val="28"/>
          <w:szCs w:val="28"/>
        </w:rPr>
        <w:t>пытных и успешных учителей мате</w:t>
      </w:r>
      <w:r w:rsidRPr="00212100">
        <w:rPr>
          <w:rFonts w:ascii="Times New Roman" w:eastAsia="Times New Roman" w:hAnsi="Times New Roman" w:cs="Times New Roman"/>
          <w:sz w:val="28"/>
          <w:szCs w:val="28"/>
        </w:rPr>
        <w:t xml:space="preserve">матики, а также расширить практику сетевого взаимодействия образовательных организаций района и наставничества, в том числе, в контексте </w:t>
      </w:r>
      <w:r>
        <w:rPr>
          <w:rFonts w:ascii="Times New Roman" w:eastAsia="Times New Roman" w:hAnsi="Times New Roman" w:cs="Times New Roman"/>
          <w:sz w:val="28"/>
          <w:szCs w:val="28"/>
        </w:rPr>
        <w:lastRenderedPageBreak/>
        <w:t>подготовки обучающихся к сдаче О</w:t>
      </w:r>
      <w:r w:rsidRPr="00212100">
        <w:rPr>
          <w:rFonts w:ascii="Times New Roman" w:eastAsia="Times New Roman" w:hAnsi="Times New Roman" w:cs="Times New Roman"/>
          <w:sz w:val="28"/>
          <w:szCs w:val="28"/>
        </w:rPr>
        <w:t>ГЭ с привлечением высококвалифицированных педагогов ОО муниципального образования.</w:t>
      </w:r>
      <w:proofErr w:type="gramEnd"/>
      <w:r>
        <w:rPr>
          <w:rFonts w:ascii="Times New Roman" w:eastAsia="Times New Roman" w:hAnsi="Times New Roman" w:cs="Times New Roman"/>
          <w:sz w:val="28"/>
          <w:szCs w:val="28"/>
        </w:rPr>
        <w:t xml:space="preserve"> Приглашать к этой работе экспертов обязательного государственного экзамена района.</w:t>
      </w:r>
    </w:p>
    <w:p w14:paraId="6A7C5080" w14:textId="77777777" w:rsidR="00ED5FB4" w:rsidRPr="001F1F5C" w:rsidRDefault="00ED5FB4" w:rsidP="00ED5FB4">
      <w:pPr>
        <w:shd w:val="clear" w:color="auto" w:fill="FFFFFF"/>
        <w:spacing w:line="276" w:lineRule="auto"/>
        <w:ind w:firstLine="709"/>
        <w:jc w:val="both"/>
        <w:rPr>
          <w:rFonts w:eastAsia="Times New Roman"/>
          <w:sz w:val="28"/>
          <w:szCs w:val="28"/>
        </w:rPr>
      </w:pPr>
      <w:r w:rsidRPr="001F1F5C">
        <w:rPr>
          <w:rFonts w:eastAsia="Times New Roman"/>
          <w:sz w:val="28"/>
          <w:szCs w:val="28"/>
        </w:rPr>
        <w:t>Ознакомить учителей 8-9 классов с результатами экзамена, для чего провести тематические совещания с анализом результатов по региону, по районам. На совещания следует пригласить членов предметной комиссии, которые есть в каждом районе Ленинградской области.</w:t>
      </w:r>
    </w:p>
    <w:p w14:paraId="3E293C61" w14:textId="77777777" w:rsidR="00ED5FB4" w:rsidRPr="001F1F5C" w:rsidRDefault="00ED5FB4" w:rsidP="00ED5FB4">
      <w:pPr>
        <w:shd w:val="clear" w:color="auto" w:fill="FFFFFF"/>
        <w:spacing w:line="276" w:lineRule="auto"/>
        <w:ind w:firstLine="709"/>
        <w:jc w:val="both"/>
        <w:rPr>
          <w:rFonts w:eastAsia="Times New Roman"/>
          <w:color w:val="000000"/>
          <w:sz w:val="28"/>
          <w:szCs w:val="28"/>
        </w:rPr>
      </w:pPr>
      <w:r w:rsidRPr="001F1F5C">
        <w:rPr>
          <w:rFonts w:eastAsia="Times New Roman"/>
          <w:sz w:val="28"/>
          <w:szCs w:val="28"/>
        </w:rPr>
        <w:t xml:space="preserve">▪ Организовать своевременное информирование учителей об изменениях </w:t>
      </w:r>
      <w:r w:rsidRPr="001F1F5C">
        <w:rPr>
          <w:rFonts w:eastAsia="Times New Roman"/>
          <w:color w:val="000000"/>
          <w:sz w:val="28"/>
          <w:szCs w:val="28"/>
        </w:rPr>
        <w:t>в содержании и структуре демоверсий ОГЭ и ГВЭ.</w:t>
      </w:r>
    </w:p>
    <w:p w14:paraId="4EFE3512" w14:textId="77777777" w:rsidR="00ED5FB4" w:rsidRPr="001F1F5C" w:rsidRDefault="00ED5FB4" w:rsidP="00ED5FB4">
      <w:pPr>
        <w:shd w:val="clear" w:color="auto" w:fill="FFFFFF"/>
        <w:spacing w:line="276" w:lineRule="auto"/>
        <w:ind w:firstLine="709"/>
        <w:jc w:val="both"/>
        <w:rPr>
          <w:rFonts w:eastAsia="Times New Roman"/>
          <w:color w:val="000000"/>
          <w:sz w:val="28"/>
          <w:szCs w:val="28"/>
        </w:rPr>
      </w:pPr>
      <w:r w:rsidRPr="001F1F5C">
        <w:rPr>
          <w:rFonts w:eastAsia="Times New Roman"/>
          <w:color w:val="000000"/>
          <w:sz w:val="28"/>
          <w:szCs w:val="28"/>
        </w:rPr>
        <w:t>▪ Провести мастер-классы по использованию материалов сайта ФИПИ с целью выработки навыка самостоятельного систематического поиска необходимой информации на сайте.</w:t>
      </w:r>
    </w:p>
    <w:p w14:paraId="0946D998" w14:textId="3B40D736" w:rsidR="00ED5FB4" w:rsidRPr="001F1F5C" w:rsidRDefault="00ED5FB4" w:rsidP="00ED5FB4">
      <w:pPr>
        <w:shd w:val="clear" w:color="auto" w:fill="FFFFFF"/>
        <w:spacing w:line="276" w:lineRule="auto"/>
        <w:ind w:firstLine="709"/>
        <w:jc w:val="both"/>
        <w:rPr>
          <w:rFonts w:eastAsia="Times New Roman"/>
          <w:color w:val="000000"/>
          <w:sz w:val="28"/>
          <w:szCs w:val="28"/>
        </w:rPr>
      </w:pPr>
      <w:r w:rsidRPr="001F1F5C">
        <w:rPr>
          <w:rFonts w:eastAsia="Times New Roman"/>
          <w:color w:val="000000"/>
          <w:sz w:val="28"/>
          <w:szCs w:val="28"/>
        </w:rPr>
        <w:t xml:space="preserve">▪ Организовать на базе районов обучение </w:t>
      </w:r>
      <w:r>
        <w:rPr>
          <w:rFonts w:eastAsia="Times New Roman"/>
          <w:color w:val="000000"/>
          <w:sz w:val="28"/>
          <w:szCs w:val="28"/>
        </w:rPr>
        <w:t xml:space="preserve"> или участие в соответствующих семинарах </w:t>
      </w:r>
      <w:r w:rsidRPr="001F1F5C">
        <w:rPr>
          <w:rFonts w:eastAsia="Times New Roman"/>
          <w:color w:val="000000"/>
          <w:sz w:val="28"/>
          <w:szCs w:val="28"/>
        </w:rPr>
        <w:t>учителей, которые впервые готовят выпускников к сдаче ОГЭ. Привлечь к курсовой работе членов предметной комиссии и учителей, участвовавших в ОГЭ и ГВЭ и показывающих хорошие результаты.</w:t>
      </w:r>
    </w:p>
    <w:p w14:paraId="7E165ED4" w14:textId="77777777" w:rsidR="00ED5FB4" w:rsidRDefault="00ED5FB4" w:rsidP="00ED5FB4">
      <w:pPr>
        <w:shd w:val="clear" w:color="auto" w:fill="FFFFFF"/>
        <w:spacing w:line="276" w:lineRule="auto"/>
        <w:ind w:firstLine="709"/>
        <w:jc w:val="both"/>
        <w:rPr>
          <w:rFonts w:eastAsia="Times New Roman"/>
          <w:color w:val="000000"/>
          <w:sz w:val="28"/>
          <w:szCs w:val="28"/>
        </w:rPr>
      </w:pPr>
      <w:r w:rsidRPr="001F1F5C">
        <w:rPr>
          <w:rFonts w:eastAsia="Times New Roman"/>
          <w:color w:val="000000"/>
          <w:sz w:val="28"/>
          <w:szCs w:val="28"/>
        </w:rPr>
        <w:t>▪ Проводить мониторинг готовности учеников к ОГЭ и ГВЭ с обязательным анализом результатов.</w:t>
      </w:r>
    </w:p>
    <w:p w14:paraId="7A9B0FD3" w14:textId="77777777" w:rsidR="00ED5FB4" w:rsidRPr="001F1F5C" w:rsidRDefault="00ED5FB4" w:rsidP="00ED5FB4">
      <w:pPr>
        <w:shd w:val="clear" w:color="auto" w:fill="FFFFFF"/>
        <w:spacing w:line="276" w:lineRule="auto"/>
        <w:ind w:firstLine="709"/>
        <w:jc w:val="both"/>
        <w:rPr>
          <w:rFonts w:eastAsia="Times New Roman"/>
          <w:color w:val="000000"/>
          <w:sz w:val="28"/>
          <w:szCs w:val="28"/>
        </w:rPr>
      </w:pPr>
    </w:p>
    <w:p w14:paraId="6AD56ECE" w14:textId="77777777" w:rsidR="005A2C32" w:rsidRDefault="005A2C32" w:rsidP="005A2C32">
      <w:pPr>
        <w:pStyle w:val="a3"/>
        <w:numPr>
          <w:ilvl w:val="0"/>
          <w:numId w:val="3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Прочие рекомендации.</w:t>
      </w:r>
    </w:p>
    <w:p w14:paraId="1908BC2A" w14:textId="59A2C95B" w:rsidR="005A2C32" w:rsidRDefault="005A2C32" w:rsidP="005A2C32">
      <w:pPr>
        <w:spacing w:line="360" w:lineRule="auto"/>
        <w:jc w:val="both"/>
      </w:pPr>
    </w:p>
    <w:p w14:paraId="3E456EC1" w14:textId="3754B790" w:rsidR="001F1F5C" w:rsidRDefault="001F1F5C" w:rsidP="001F1F5C">
      <w:pPr>
        <w:spacing w:line="276" w:lineRule="auto"/>
        <w:jc w:val="both"/>
        <w:rPr>
          <w:rFonts w:eastAsia="Times New Roman"/>
          <w:sz w:val="28"/>
          <w:szCs w:val="28"/>
        </w:rPr>
      </w:pPr>
      <w:r w:rsidRPr="00622CE3">
        <w:rPr>
          <w:rFonts w:eastAsia="Times New Roman"/>
          <w:sz w:val="28"/>
          <w:szCs w:val="28"/>
        </w:rPr>
        <w:t>В 2023 – 2024 учебном году необходимо ориентировать обучение математике  на об</w:t>
      </w:r>
      <w:r>
        <w:rPr>
          <w:rFonts w:eastAsia="Times New Roman"/>
          <w:sz w:val="28"/>
          <w:szCs w:val="28"/>
        </w:rPr>
        <w:t>щее достижение требований ФГОС О</w:t>
      </w:r>
      <w:r w:rsidRPr="00622CE3">
        <w:rPr>
          <w:rFonts w:eastAsia="Times New Roman"/>
          <w:sz w:val="28"/>
          <w:szCs w:val="28"/>
        </w:rPr>
        <w:t>ОО.  Следует уделить особое внимание элементам содержания школьного курса,   которые традиционно решаются плохо или  отмечена отрицательная динамика, или в которых происходит снижение результатов выполнения.</w:t>
      </w:r>
    </w:p>
    <w:p w14:paraId="08B6B224" w14:textId="3AEAF2C4" w:rsidR="001F1F5C" w:rsidRPr="002A7A7F" w:rsidRDefault="001F1F5C" w:rsidP="001F1F5C">
      <w:pPr>
        <w:pStyle w:val="Default"/>
        <w:tabs>
          <w:tab w:val="left" w:pos="426"/>
        </w:tabs>
        <w:spacing w:line="276" w:lineRule="auto"/>
        <w:ind w:left="-1" w:right="-2"/>
        <w:jc w:val="both"/>
        <w:rPr>
          <w:rFonts w:eastAsia="TimesNewRomanPSMT"/>
          <w:color w:val="auto"/>
          <w:sz w:val="28"/>
          <w:szCs w:val="28"/>
        </w:rPr>
      </w:pPr>
      <w:proofErr w:type="gramStart"/>
      <w:r w:rsidRPr="002A7A7F">
        <w:rPr>
          <w:rFonts w:eastAsia="TimesNewRomanPSMT"/>
          <w:color w:val="auto"/>
          <w:sz w:val="28"/>
          <w:szCs w:val="28"/>
        </w:rPr>
        <w:t>Анализ веера ответов н</w:t>
      </w:r>
      <w:r>
        <w:rPr>
          <w:rFonts w:eastAsia="TimesNewRomanPSMT"/>
          <w:color w:val="auto"/>
          <w:sz w:val="28"/>
          <w:szCs w:val="28"/>
        </w:rPr>
        <w:t>а задачи  КИМ ОГЭ по</w:t>
      </w:r>
      <w:r w:rsidRPr="002A7A7F">
        <w:rPr>
          <w:rFonts w:eastAsia="TimesNewRomanPSMT"/>
          <w:color w:val="auto"/>
          <w:sz w:val="28"/>
          <w:szCs w:val="28"/>
        </w:rPr>
        <w:t xml:space="preserve"> математике, показал, что достаточно большое количество экзаменующихся, допускают ошибки из-за невнимательного прочтения условия задачи, а также не умеют анализировать полученный ответ на правдоподобность</w:t>
      </w:r>
      <w:r>
        <w:rPr>
          <w:rFonts w:eastAsia="TimesNewRomanPSMT"/>
          <w:color w:val="auto"/>
          <w:sz w:val="28"/>
          <w:szCs w:val="28"/>
        </w:rPr>
        <w:t xml:space="preserve"> (задание №10, связанное с вероятностью.</w:t>
      </w:r>
      <w:proofErr w:type="gramEnd"/>
      <w:r>
        <w:rPr>
          <w:rFonts w:eastAsia="TimesNewRomanPSMT"/>
          <w:color w:val="auto"/>
          <w:sz w:val="28"/>
          <w:szCs w:val="28"/>
        </w:rPr>
        <w:t xml:space="preserve"> </w:t>
      </w:r>
      <w:proofErr w:type="gramStart"/>
      <w:r>
        <w:rPr>
          <w:rFonts w:eastAsia="TimesNewRomanPSMT"/>
          <w:color w:val="auto"/>
          <w:sz w:val="28"/>
          <w:szCs w:val="28"/>
        </w:rPr>
        <w:t>Так,  получив результат больше 1, ряд выпускников записывают его в ответ</w:t>
      </w:r>
      <w:r w:rsidRPr="002A7A7F">
        <w:rPr>
          <w:rFonts w:eastAsia="TimesNewRomanPSMT"/>
          <w:color w:val="auto"/>
          <w:sz w:val="28"/>
          <w:szCs w:val="28"/>
        </w:rPr>
        <w:t xml:space="preserve">). </w:t>
      </w:r>
      <w:proofErr w:type="gramEnd"/>
    </w:p>
    <w:p w14:paraId="63DCC241" w14:textId="77777777" w:rsidR="001F1F5C" w:rsidRPr="00B20668" w:rsidRDefault="001F1F5C" w:rsidP="001F1F5C">
      <w:pPr>
        <w:pStyle w:val="Default"/>
        <w:tabs>
          <w:tab w:val="left" w:pos="426"/>
        </w:tabs>
        <w:spacing w:line="276" w:lineRule="auto"/>
        <w:ind w:left="-1" w:right="-2"/>
        <w:jc w:val="both"/>
        <w:rPr>
          <w:rFonts w:eastAsia="TimesNewRomanPSMT"/>
          <w:color w:val="auto"/>
          <w:sz w:val="28"/>
          <w:szCs w:val="28"/>
        </w:rPr>
      </w:pPr>
      <w:r w:rsidRPr="002A7A7F">
        <w:rPr>
          <w:rFonts w:eastAsia="TimesNewRomanPSMT"/>
          <w:color w:val="auto"/>
          <w:sz w:val="28"/>
          <w:szCs w:val="28"/>
        </w:rPr>
        <w:t xml:space="preserve">Сформировать умение оценки текстовой информации можно простым методическим приемом – игрой «Верите ли вы?», в которой дается ответ «да» или «нет» на некоторое утверждение. </w:t>
      </w:r>
      <w:r>
        <w:rPr>
          <w:rFonts w:eastAsia="TimesNewRomanPSMT"/>
          <w:color w:val="auto"/>
          <w:sz w:val="28"/>
          <w:szCs w:val="28"/>
        </w:rPr>
        <w:t>Причем данный прием можно использовать как при подготовке к ОГЭ по математике в 9 классе (задание №19), так и при подготовке к базовому  и профильному уровню ЕГЭ по математике. Данный прием можно использовать и на других предметах естественно – научного цикла.</w:t>
      </w:r>
    </w:p>
    <w:p w14:paraId="5453FC4D" w14:textId="01DD8987" w:rsidR="003602B9" w:rsidRPr="00353C91" w:rsidRDefault="003602B9" w:rsidP="003602B9">
      <w:pPr>
        <w:pStyle w:val="a3"/>
        <w:spacing w:after="0" w:line="240" w:lineRule="auto"/>
        <w:ind w:left="0"/>
        <w:jc w:val="both"/>
        <w:rPr>
          <w:rFonts w:ascii="Times New Roman" w:eastAsia="Times New Roman" w:hAnsi="Times New Roman"/>
          <w:b/>
          <w:sz w:val="28"/>
          <w:szCs w:val="28"/>
          <w:lang w:eastAsia="ru-RU"/>
        </w:rPr>
      </w:pPr>
      <w:r w:rsidRPr="00353C91">
        <w:rPr>
          <w:rFonts w:ascii="Times New Roman" w:eastAsia="Times New Roman" w:hAnsi="Times New Roman"/>
          <w:b/>
          <w:sz w:val="28"/>
          <w:szCs w:val="28"/>
          <w:lang w:eastAsia="ru-RU"/>
        </w:rPr>
        <w:t>2.</w:t>
      </w:r>
      <w:r w:rsidR="002F4079" w:rsidRPr="00353C91">
        <w:rPr>
          <w:rFonts w:ascii="Times New Roman" w:eastAsia="Times New Roman" w:hAnsi="Times New Roman"/>
          <w:b/>
          <w:sz w:val="28"/>
          <w:szCs w:val="28"/>
          <w:lang w:eastAsia="ru-RU"/>
        </w:rPr>
        <w:t>4</w:t>
      </w:r>
      <w:r w:rsidRPr="00353C91">
        <w:rPr>
          <w:rFonts w:ascii="Times New Roman" w:eastAsia="Times New Roman" w:hAnsi="Times New Roman"/>
          <w:b/>
          <w:sz w:val="28"/>
          <w:szCs w:val="28"/>
          <w:lang w:eastAsia="ru-RU"/>
        </w:rPr>
        <w:t xml:space="preserve">.2. </w:t>
      </w:r>
      <w:r w:rsidR="000D4034" w:rsidRPr="00353C91">
        <w:rPr>
          <w:rFonts w:ascii="Times New Roman" w:eastAsia="Times New Roman" w:hAnsi="Times New Roman"/>
          <w:b/>
          <w:sz w:val="28"/>
          <w:szCs w:val="28"/>
          <w:lang w:eastAsia="ru-RU"/>
        </w:rPr>
        <w:t>Р</w:t>
      </w:r>
      <w:r w:rsidRPr="00353C91">
        <w:rPr>
          <w:rFonts w:ascii="Times New Roman" w:eastAsia="Times New Roman" w:hAnsi="Times New Roman"/>
          <w:b/>
          <w:sz w:val="28"/>
          <w:szCs w:val="28"/>
          <w:lang w:eastAsia="ru-RU"/>
        </w:rPr>
        <w:t>екомендации</w:t>
      </w:r>
      <w:r w:rsidR="00643A8E" w:rsidRPr="00353C91">
        <w:rPr>
          <w:rFonts w:ascii="Times New Roman" w:eastAsia="Times New Roman" w:hAnsi="Times New Roman"/>
          <w:b/>
          <w:sz w:val="28"/>
          <w:szCs w:val="28"/>
          <w:lang w:eastAsia="ru-RU"/>
        </w:rPr>
        <w:t xml:space="preserve"> по организации дифференцированного обучения школьников с разным уровнем предметной подготовки </w:t>
      </w:r>
    </w:p>
    <w:p w14:paraId="35030817" w14:textId="77777777" w:rsidR="003602B9" w:rsidRPr="00353C91" w:rsidRDefault="003602B9" w:rsidP="003602B9">
      <w:pPr>
        <w:pStyle w:val="a3"/>
        <w:spacing w:after="0" w:line="240" w:lineRule="auto"/>
        <w:ind w:left="0"/>
        <w:jc w:val="both"/>
        <w:rPr>
          <w:rFonts w:ascii="Times New Roman" w:eastAsia="Times New Roman" w:hAnsi="Times New Roman"/>
          <w:b/>
          <w:sz w:val="28"/>
          <w:szCs w:val="28"/>
          <w:lang w:eastAsia="ru-RU"/>
        </w:rPr>
      </w:pPr>
    </w:p>
    <w:p w14:paraId="03611639" w14:textId="77777777" w:rsidR="005A2C32" w:rsidRDefault="005A2C32" w:rsidP="005A2C32">
      <w:pPr>
        <w:pStyle w:val="a3"/>
        <w:numPr>
          <w:ilvl w:val="0"/>
          <w:numId w:val="3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Учителям, методическим объединениям учителей.</w:t>
      </w:r>
    </w:p>
    <w:p w14:paraId="3E9E2E8C" w14:textId="4A89D59F" w:rsidR="005A2C32" w:rsidRDefault="005A2C32" w:rsidP="005A2C32">
      <w:pPr>
        <w:spacing w:line="360" w:lineRule="auto"/>
        <w:jc w:val="both"/>
      </w:pPr>
    </w:p>
    <w:p w14:paraId="207142C4" w14:textId="77777777" w:rsidR="00ED5FB4" w:rsidRPr="007A5C92" w:rsidRDefault="00ED5FB4" w:rsidP="00256D65">
      <w:pPr>
        <w:spacing w:line="276" w:lineRule="auto"/>
        <w:ind w:firstLine="709"/>
        <w:jc w:val="both"/>
        <w:rPr>
          <w:sz w:val="28"/>
          <w:szCs w:val="28"/>
        </w:rPr>
      </w:pPr>
      <w:r w:rsidRPr="007A5C92">
        <w:rPr>
          <w:sz w:val="28"/>
          <w:szCs w:val="28"/>
        </w:rPr>
        <w:t>Задачей учителя математики является оказание помощи ученику в формировании индивидуальной траектории подготовки к государственной итоговой аттестации с</w:t>
      </w:r>
      <w:r>
        <w:rPr>
          <w:sz w:val="28"/>
          <w:szCs w:val="28"/>
        </w:rPr>
        <w:t xml:space="preserve"> учетом текущего уровня знаний и планируемого выбора дальнейшей профессии. Будущему участнику экзамена надо четко определиться с тем, какие цели он ставит и, соответственно, в какую из групп по уровню результатов планирует попасть. При подготовке учащихся к экзамену по математике необходимо подробно объяснять цели этого испытания и структуру экзаменационной работы, рассматривая демонстрационные версии экзамена только как ориентиры, показывающие примерные образцы заданий, которые могут стоять на соответствующих позициях.</w:t>
      </w:r>
    </w:p>
    <w:p w14:paraId="341B27F4" w14:textId="4677D560" w:rsidR="00ED5FB4" w:rsidRDefault="00256D65" w:rsidP="00256D65">
      <w:pPr>
        <w:spacing w:line="276" w:lineRule="auto"/>
        <w:ind w:firstLine="709"/>
        <w:jc w:val="both"/>
        <w:rPr>
          <w:rFonts w:eastAsia="Times New Roman"/>
          <w:noProof/>
          <w:sz w:val="28"/>
          <w:szCs w:val="28"/>
        </w:rPr>
      </w:pPr>
      <w:r>
        <w:rPr>
          <w:rFonts w:eastAsia="Times New Roman"/>
          <w:noProof/>
          <w:sz w:val="28"/>
          <w:szCs w:val="28"/>
        </w:rPr>
        <w:t>Д</w:t>
      </w:r>
      <w:r w:rsidR="00ED5FB4">
        <w:rPr>
          <w:rFonts w:eastAsia="Times New Roman"/>
          <w:noProof/>
          <w:sz w:val="28"/>
          <w:szCs w:val="28"/>
        </w:rPr>
        <w:t>ля успешного выполнения заданий необходим дифференцированный подход в работе с наиболее подготовлеными учащимися. Это относится и к работе на уроке, и к дифференциации домашних заданий и заданий, предлагающихся учащимся на контрольных, проверочных, диагностичексих работах.</w:t>
      </w:r>
    </w:p>
    <w:p w14:paraId="23A8EE74" w14:textId="77777777" w:rsidR="00ED5FB4" w:rsidRPr="00ED5FB4" w:rsidRDefault="00ED5FB4" w:rsidP="00256D65">
      <w:pPr>
        <w:widowControl w:val="0"/>
        <w:tabs>
          <w:tab w:val="left" w:pos="426"/>
        </w:tabs>
        <w:spacing w:line="276" w:lineRule="auto"/>
        <w:ind w:firstLine="709"/>
        <w:jc w:val="both"/>
        <w:rPr>
          <w:rFonts w:eastAsia="Times New Roman"/>
          <w:b/>
          <w:sz w:val="28"/>
          <w:szCs w:val="28"/>
        </w:rPr>
      </w:pPr>
      <w:r w:rsidRPr="00ED5FB4">
        <w:rPr>
          <w:rFonts w:eastAsia="Times New Roman"/>
          <w:b/>
          <w:i/>
          <w:iCs/>
          <w:sz w:val="28"/>
          <w:szCs w:val="28"/>
        </w:rPr>
        <w:t xml:space="preserve">При дифференциации подготовки к ОГЭ учитывать следующие типологические группы </w:t>
      </w:r>
      <w:proofErr w:type="gramStart"/>
      <w:r w:rsidRPr="00ED5FB4">
        <w:rPr>
          <w:rFonts w:eastAsia="Times New Roman"/>
          <w:b/>
          <w:i/>
          <w:iCs/>
          <w:sz w:val="28"/>
          <w:szCs w:val="28"/>
        </w:rPr>
        <w:t>обучающихся</w:t>
      </w:r>
      <w:proofErr w:type="gramEnd"/>
      <w:r w:rsidRPr="00ED5FB4">
        <w:rPr>
          <w:rFonts w:eastAsia="Times New Roman"/>
          <w:b/>
          <w:sz w:val="28"/>
          <w:szCs w:val="28"/>
        </w:rPr>
        <w:t>:</w:t>
      </w:r>
    </w:p>
    <w:p w14:paraId="22D0AC4A" w14:textId="77777777" w:rsidR="00ED5FB4" w:rsidRPr="00ED5FB4" w:rsidRDefault="00ED5FB4" w:rsidP="00ED5FB4">
      <w:pPr>
        <w:widowControl w:val="0"/>
        <w:tabs>
          <w:tab w:val="left" w:pos="426"/>
        </w:tabs>
        <w:spacing w:line="276" w:lineRule="auto"/>
        <w:ind w:firstLine="709"/>
        <w:jc w:val="both"/>
        <w:rPr>
          <w:rFonts w:eastAsia="Times New Roman"/>
          <w:sz w:val="28"/>
          <w:szCs w:val="28"/>
        </w:rPr>
      </w:pPr>
      <w:r w:rsidRPr="00ED5FB4">
        <w:rPr>
          <w:rFonts w:eastAsia="Times New Roman"/>
          <w:sz w:val="28"/>
          <w:szCs w:val="28"/>
        </w:rPr>
        <w:t>обучающие с недостаточным уровнем подготовки: при выполнении диагностических работ набирают от 0 до 11 тестовых баллов;</w:t>
      </w:r>
    </w:p>
    <w:p w14:paraId="3A6E45AF" w14:textId="77777777" w:rsidR="00ED5FB4" w:rsidRPr="00ED5FB4" w:rsidRDefault="00ED5FB4" w:rsidP="00ED5FB4">
      <w:pPr>
        <w:widowControl w:val="0"/>
        <w:tabs>
          <w:tab w:val="left" w:pos="426"/>
        </w:tabs>
        <w:spacing w:line="276" w:lineRule="auto"/>
        <w:ind w:firstLine="709"/>
        <w:jc w:val="both"/>
        <w:rPr>
          <w:rFonts w:eastAsia="Times New Roman"/>
          <w:sz w:val="28"/>
          <w:szCs w:val="28"/>
        </w:rPr>
      </w:pPr>
      <w:r w:rsidRPr="00ED5FB4">
        <w:rPr>
          <w:rFonts w:eastAsia="Times New Roman"/>
          <w:sz w:val="28"/>
          <w:szCs w:val="28"/>
        </w:rPr>
        <w:t>обучающиеся с допустимым уровнем подготовки: при выполнении диагностических работ набирают от 12 до 19 тестовых баллов;</w:t>
      </w:r>
    </w:p>
    <w:p w14:paraId="33742A42" w14:textId="77777777" w:rsidR="00ED5FB4" w:rsidRPr="00ED5FB4" w:rsidRDefault="00ED5FB4" w:rsidP="00ED5FB4">
      <w:pPr>
        <w:widowControl w:val="0"/>
        <w:tabs>
          <w:tab w:val="left" w:pos="426"/>
        </w:tabs>
        <w:spacing w:line="276" w:lineRule="auto"/>
        <w:ind w:firstLine="709"/>
        <w:jc w:val="both"/>
        <w:rPr>
          <w:rFonts w:eastAsia="Times New Roman"/>
          <w:sz w:val="28"/>
          <w:szCs w:val="28"/>
        </w:rPr>
      </w:pPr>
      <w:r w:rsidRPr="00ED5FB4">
        <w:rPr>
          <w:rFonts w:eastAsia="Times New Roman"/>
          <w:sz w:val="28"/>
          <w:szCs w:val="28"/>
        </w:rPr>
        <w:t>обучающиеся с достаточным уровнем подготовки: при выполнении диагностических работ набирают от 20 до 27 тестовых баллов;</w:t>
      </w:r>
    </w:p>
    <w:p w14:paraId="0A85FE19" w14:textId="77777777" w:rsidR="00ED5FB4" w:rsidRPr="00ED5FB4" w:rsidRDefault="00ED5FB4" w:rsidP="00ED5FB4">
      <w:pPr>
        <w:widowControl w:val="0"/>
        <w:tabs>
          <w:tab w:val="left" w:pos="426"/>
        </w:tabs>
        <w:spacing w:after="120" w:line="276" w:lineRule="auto"/>
        <w:ind w:firstLine="709"/>
        <w:jc w:val="both"/>
        <w:rPr>
          <w:rFonts w:eastAsia="Times New Roman"/>
          <w:sz w:val="28"/>
          <w:szCs w:val="28"/>
        </w:rPr>
      </w:pPr>
      <w:r w:rsidRPr="00ED5FB4">
        <w:rPr>
          <w:rFonts w:eastAsia="Times New Roman"/>
          <w:sz w:val="28"/>
          <w:szCs w:val="28"/>
        </w:rPr>
        <w:t>обучающиеся с высоким уровнем подготовки: при выполнении диагностических работ набирают от 28 до 31 тестовых баллов.</w:t>
      </w:r>
    </w:p>
    <w:p w14:paraId="5171A992" w14:textId="77777777" w:rsidR="00ED5FB4" w:rsidRPr="00ED5FB4" w:rsidRDefault="00ED5FB4" w:rsidP="00ED5FB4">
      <w:pPr>
        <w:shd w:val="clear" w:color="auto" w:fill="FFFFFF"/>
        <w:spacing w:line="276" w:lineRule="auto"/>
        <w:ind w:firstLine="709"/>
        <w:jc w:val="both"/>
        <w:rPr>
          <w:rFonts w:eastAsia="Times New Roman"/>
          <w:sz w:val="28"/>
          <w:szCs w:val="28"/>
        </w:rPr>
      </w:pPr>
      <w:r w:rsidRPr="00ED5FB4">
        <w:rPr>
          <w:rFonts w:eastAsia="Times New Roman"/>
          <w:sz w:val="28"/>
          <w:szCs w:val="28"/>
        </w:rPr>
        <w:t>Учителю необходимо иметь реальные представления об уровне подготовки каждого обучающегося и ставить перед ним ту цель, которую он может реализовать. Не надо навязывать «слабому» школьнику необходимость решения задач повышенного и тем более высокого уровня сложности, лучше дать ему возможность проработать базовые умения. Но точно так же не надо без необходимости задерживать «сильного» ученика на решении заданий базового уровня. Возможно, опираться на самооценку и устремления каждого обучающегося.</w:t>
      </w:r>
    </w:p>
    <w:p w14:paraId="1083317D" w14:textId="77777777" w:rsidR="00ED5FB4" w:rsidRPr="00ED5FB4" w:rsidRDefault="00ED5FB4" w:rsidP="00ED5FB4">
      <w:pPr>
        <w:shd w:val="clear" w:color="auto" w:fill="FFFFFF"/>
        <w:spacing w:line="276" w:lineRule="auto"/>
        <w:ind w:firstLine="709"/>
        <w:jc w:val="both"/>
        <w:rPr>
          <w:rFonts w:eastAsia="Times New Roman"/>
          <w:sz w:val="28"/>
          <w:szCs w:val="28"/>
        </w:rPr>
      </w:pPr>
      <w:r w:rsidRPr="00ED5FB4">
        <w:rPr>
          <w:rFonts w:eastAsia="Times New Roman"/>
          <w:sz w:val="28"/>
          <w:szCs w:val="28"/>
        </w:rPr>
        <w:t>Основным содержанием изучения геометрии должно стать решение задач. При этом</w:t>
      </w:r>
      <w:proofErr w:type="gramStart"/>
      <w:r w:rsidRPr="00ED5FB4">
        <w:rPr>
          <w:rFonts w:eastAsia="Times New Roman"/>
          <w:sz w:val="28"/>
          <w:szCs w:val="28"/>
        </w:rPr>
        <w:t>,</w:t>
      </w:r>
      <w:proofErr w:type="gramEnd"/>
      <w:r w:rsidRPr="00ED5FB4">
        <w:rPr>
          <w:rFonts w:eastAsia="Times New Roman"/>
          <w:sz w:val="28"/>
          <w:szCs w:val="28"/>
        </w:rPr>
        <w:t xml:space="preserve"> следует так организовать деятельность обучающихся, чтобы каждый из них решал задачи самостоятельно в удобном для него темпе, либо пользуясь результатом обсуждения в малой группе. Разумеется, следует обсуждать с </w:t>
      </w:r>
      <w:proofErr w:type="gramStart"/>
      <w:r w:rsidRPr="00ED5FB4">
        <w:rPr>
          <w:rFonts w:eastAsia="Times New Roman"/>
          <w:sz w:val="28"/>
          <w:szCs w:val="28"/>
        </w:rPr>
        <w:t>обучающимися</w:t>
      </w:r>
      <w:proofErr w:type="gramEnd"/>
      <w:r w:rsidRPr="00ED5FB4">
        <w:rPr>
          <w:rFonts w:eastAsia="Times New Roman"/>
          <w:sz w:val="28"/>
          <w:szCs w:val="28"/>
        </w:rPr>
        <w:t xml:space="preserve"> основные приемы и методы работы с геометрической задачей. </w:t>
      </w:r>
      <w:r w:rsidRPr="00ED5FB4">
        <w:rPr>
          <w:rFonts w:eastAsia="Times New Roman"/>
          <w:sz w:val="28"/>
          <w:szCs w:val="28"/>
        </w:rPr>
        <w:lastRenderedPageBreak/>
        <w:t>Желательно также по каждой теме курса геометрии подготовить списки из 5 – 10 основных опорных заданий (в том числе сопоставимых с задачами открытого банка заданий).</w:t>
      </w:r>
    </w:p>
    <w:p w14:paraId="140E4E06" w14:textId="77777777" w:rsidR="00ED5FB4" w:rsidRDefault="00ED5FB4" w:rsidP="00ED5FB4">
      <w:pPr>
        <w:shd w:val="clear" w:color="auto" w:fill="FFFFFF"/>
        <w:spacing w:line="276" w:lineRule="auto"/>
        <w:ind w:firstLine="709"/>
        <w:jc w:val="both"/>
        <w:rPr>
          <w:rFonts w:eastAsia="Times New Roman"/>
          <w:sz w:val="28"/>
          <w:szCs w:val="28"/>
        </w:rPr>
      </w:pPr>
      <w:r w:rsidRPr="00ED5FB4">
        <w:rPr>
          <w:rFonts w:eastAsia="Times New Roman"/>
          <w:sz w:val="28"/>
          <w:szCs w:val="28"/>
        </w:rPr>
        <w:t>Рекомендуется разработать для каждого из неуспевающих обучающихся индивидуальный график восполнения пробелов в знаниях и назначить даты поэтапного погашения задолженностей, сообщив эти графики родителям.</w:t>
      </w:r>
    </w:p>
    <w:p w14:paraId="61629373" w14:textId="2EEBE53B" w:rsidR="00A43FB6" w:rsidRPr="00A43FB6" w:rsidRDefault="00A43FB6" w:rsidP="00A43FB6">
      <w:pPr>
        <w:widowControl w:val="0"/>
        <w:pBdr>
          <w:top w:val="nil"/>
          <w:left w:val="nil"/>
          <w:bottom w:val="nil"/>
          <w:right w:val="nil"/>
          <w:between w:val="nil"/>
        </w:pBdr>
        <w:suppressAutoHyphens/>
        <w:spacing w:line="276" w:lineRule="auto"/>
        <w:ind w:firstLine="709"/>
        <w:jc w:val="both"/>
        <w:textDirection w:val="btLr"/>
        <w:textAlignment w:val="top"/>
        <w:outlineLvl w:val="0"/>
        <w:rPr>
          <w:rFonts w:eastAsia="Times New Roman"/>
          <w:iCs/>
          <w:color w:val="000000"/>
          <w:sz w:val="28"/>
          <w:szCs w:val="28"/>
        </w:rPr>
      </w:pPr>
      <w:r>
        <w:rPr>
          <w:rFonts w:eastAsia="Times New Roman"/>
          <w:iCs/>
          <w:color w:val="000000"/>
          <w:sz w:val="28"/>
          <w:szCs w:val="28"/>
        </w:rPr>
        <w:t>Еще раз подчеркнем, что о</w:t>
      </w:r>
      <w:r w:rsidRPr="00A43FB6">
        <w:rPr>
          <w:rFonts w:eastAsia="Times New Roman"/>
          <w:iCs/>
          <w:color w:val="000000"/>
          <w:sz w:val="28"/>
          <w:szCs w:val="28"/>
        </w:rPr>
        <w:t xml:space="preserve">рганизовывая дифференцированную работу среди учащихся с разным уровнем подготовки на уроках математики, необходимо эффективно чередовать индивидуальную, парную и групповую работу с целью </w:t>
      </w:r>
      <w:proofErr w:type="spellStart"/>
      <w:r w:rsidRPr="00A43FB6">
        <w:rPr>
          <w:rFonts w:eastAsia="Times New Roman"/>
          <w:iCs/>
          <w:color w:val="000000"/>
          <w:sz w:val="28"/>
          <w:szCs w:val="28"/>
        </w:rPr>
        <w:t>взаимообучения</w:t>
      </w:r>
      <w:proofErr w:type="spellEnd"/>
      <w:r w:rsidRPr="00A43FB6">
        <w:rPr>
          <w:rFonts w:eastAsia="Times New Roman"/>
          <w:iCs/>
          <w:color w:val="000000"/>
          <w:sz w:val="28"/>
          <w:szCs w:val="28"/>
        </w:rPr>
        <w:t xml:space="preserve">, осознания </w:t>
      </w:r>
      <w:proofErr w:type="gramStart"/>
      <w:r w:rsidRPr="00A43FB6">
        <w:rPr>
          <w:rFonts w:eastAsia="Times New Roman"/>
          <w:iCs/>
          <w:color w:val="000000"/>
          <w:sz w:val="28"/>
          <w:szCs w:val="28"/>
        </w:rPr>
        <w:t>обучающимися</w:t>
      </w:r>
      <w:proofErr w:type="gramEnd"/>
      <w:r w:rsidRPr="00A43FB6">
        <w:rPr>
          <w:rFonts w:eastAsia="Times New Roman"/>
          <w:iCs/>
          <w:color w:val="000000"/>
          <w:sz w:val="28"/>
          <w:szCs w:val="28"/>
        </w:rPr>
        <w:t xml:space="preserve"> своих предметных дефицитов и поиска путей их устранения. </w:t>
      </w:r>
    </w:p>
    <w:p w14:paraId="1DBF9CB0" w14:textId="77777777" w:rsidR="00A43FB6" w:rsidRPr="00A43FB6" w:rsidRDefault="00A43FB6" w:rsidP="00A43FB6">
      <w:pPr>
        <w:widowControl w:val="0"/>
        <w:pBdr>
          <w:top w:val="nil"/>
          <w:left w:val="nil"/>
          <w:bottom w:val="nil"/>
          <w:right w:val="nil"/>
          <w:between w:val="nil"/>
        </w:pBdr>
        <w:suppressAutoHyphens/>
        <w:spacing w:line="276" w:lineRule="auto"/>
        <w:ind w:firstLine="709"/>
        <w:jc w:val="both"/>
        <w:textDirection w:val="btLr"/>
        <w:textAlignment w:val="top"/>
        <w:outlineLvl w:val="0"/>
        <w:rPr>
          <w:rFonts w:eastAsia="Times New Roman"/>
          <w:iCs/>
          <w:color w:val="000000"/>
          <w:sz w:val="28"/>
          <w:szCs w:val="28"/>
        </w:rPr>
      </w:pPr>
      <w:r w:rsidRPr="00A43FB6">
        <w:rPr>
          <w:rFonts w:eastAsia="Times New Roman"/>
          <w:iCs/>
          <w:color w:val="000000"/>
          <w:sz w:val="28"/>
          <w:szCs w:val="28"/>
        </w:rPr>
        <w:t xml:space="preserve">Повышению качества и результативности учебного процесса будут способствовать: </w:t>
      </w:r>
    </w:p>
    <w:p w14:paraId="5AEAD3B8" w14:textId="77777777" w:rsidR="00A43FB6" w:rsidRPr="00A43FB6" w:rsidRDefault="00A43FB6" w:rsidP="00A43FB6">
      <w:pPr>
        <w:widowControl w:val="0"/>
        <w:pBdr>
          <w:top w:val="nil"/>
          <w:left w:val="nil"/>
          <w:bottom w:val="nil"/>
          <w:right w:val="nil"/>
          <w:between w:val="nil"/>
        </w:pBdr>
        <w:suppressAutoHyphens/>
        <w:spacing w:line="276" w:lineRule="auto"/>
        <w:ind w:firstLine="709"/>
        <w:jc w:val="both"/>
        <w:textDirection w:val="btLr"/>
        <w:textAlignment w:val="top"/>
        <w:outlineLvl w:val="0"/>
        <w:rPr>
          <w:rFonts w:eastAsia="Times New Roman"/>
          <w:iCs/>
          <w:color w:val="000000"/>
          <w:sz w:val="28"/>
          <w:szCs w:val="28"/>
        </w:rPr>
      </w:pPr>
      <w:r w:rsidRPr="00A43FB6">
        <w:rPr>
          <w:rFonts w:eastAsia="Times New Roman"/>
          <w:iCs/>
          <w:color w:val="000000"/>
          <w:sz w:val="28"/>
          <w:szCs w:val="28"/>
        </w:rPr>
        <w:t xml:space="preserve">1) использование </w:t>
      </w:r>
      <w:proofErr w:type="spellStart"/>
      <w:r w:rsidRPr="00A43FB6">
        <w:rPr>
          <w:rFonts w:eastAsia="Times New Roman"/>
          <w:iCs/>
          <w:color w:val="000000"/>
          <w:sz w:val="28"/>
          <w:szCs w:val="28"/>
        </w:rPr>
        <w:t>разноуровневых</w:t>
      </w:r>
      <w:proofErr w:type="spellEnd"/>
      <w:r w:rsidRPr="00A43FB6">
        <w:rPr>
          <w:rFonts w:eastAsia="Times New Roman"/>
          <w:iCs/>
          <w:color w:val="000000"/>
          <w:sz w:val="28"/>
          <w:szCs w:val="28"/>
        </w:rPr>
        <w:t xml:space="preserve"> заданий, </w:t>
      </w:r>
      <w:proofErr w:type="spellStart"/>
      <w:r w:rsidRPr="00A43FB6">
        <w:rPr>
          <w:rFonts w:eastAsia="Times New Roman"/>
          <w:iCs/>
          <w:color w:val="000000"/>
          <w:sz w:val="28"/>
          <w:szCs w:val="28"/>
        </w:rPr>
        <w:t>разноуровневых</w:t>
      </w:r>
      <w:proofErr w:type="spellEnd"/>
      <w:r w:rsidRPr="00A43FB6">
        <w:rPr>
          <w:rFonts w:eastAsia="Times New Roman"/>
          <w:iCs/>
          <w:color w:val="000000"/>
          <w:sz w:val="28"/>
          <w:szCs w:val="28"/>
        </w:rPr>
        <w:t xml:space="preserve"> домашних работ (дифференцированные задания должны быть с постепенным усложнением предметного содержания и формы его представления); </w:t>
      </w:r>
    </w:p>
    <w:p w14:paraId="7DC91421" w14:textId="77777777" w:rsidR="00A43FB6" w:rsidRPr="00A43FB6" w:rsidRDefault="00A43FB6" w:rsidP="00A43FB6">
      <w:pPr>
        <w:widowControl w:val="0"/>
        <w:pBdr>
          <w:top w:val="nil"/>
          <w:left w:val="nil"/>
          <w:bottom w:val="nil"/>
          <w:right w:val="nil"/>
          <w:between w:val="nil"/>
        </w:pBdr>
        <w:suppressAutoHyphens/>
        <w:spacing w:line="276" w:lineRule="auto"/>
        <w:ind w:firstLine="709"/>
        <w:jc w:val="both"/>
        <w:textDirection w:val="btLr"/>
        <w:textAlignment w:val="top"/>
        <w:outlineLvl w:val="0"/>
        <w:rPr>
          <w:rFonts w:eastAsia="Times New Roman"/>
          <w:iCs/>
          <w:color w:val="000000"/>
          <w:sz w:val="28"/>
          <w:szCs w:val="28"/>
        </w:rPr>
      </w:pPr>
      <w:r w:rsidRPr="00A43FB6">
        <w:rPr>
          <w:rFonts w:eastAsia="Times New Roman"/>
          <w:iCs/>
          <w:color w:val="000000"/>
          <w:sz w:val="28"/>
          <w:szCs w:val="28"/>
        </w:rPr>
        <w:t>2) применение проверочных заданий, различных по форме и содержанию; больше времени уделять заданиям, которые требуют от учащихся не только запоминать и действовать по образцу, но и мыслить критически, анализировать, сравнивать и т.д.</w:t>
      </w:r>
    </w:p>
    <w:p w14:paraId="26163179" w14:textId="0933E0DB" w:rsidR="00A43FB6" w:rsidRPr="00A43FB6" w:rsidRDefault="00A43FB6" w:rsidP="00A43FB6">
      <w:pPr>
        <w:widowControl w:val="0"/>
        <w:pBdr>
          <w:top w:val="nil"/>
          <w:left w:val="nil"/>
          <w:bottom w:val="nil"/>
          <w:right w:val="nil"/>
          <w:between w:val="nil"/>
        </w:pBdr>
        <w:suppressAutoHyphens/>
        <w:spacing w:line="276" w:lineRule="auto"/>
        <w:ind w:firstLine="709"/>
        <w:jc w:val="both"/>
        <w:textDirection w:val="btLr"/>
        <w:textAlignment w:val="top"/>
        <w:outlineLvl w:val="0"/>
        <w:rPr>
          <w:rFonts w:eastAsia="Times New Roman"/>
          <w:iCs/>
          <w:color w:val="000000"/>
          <w:sz w:val="28"/>
          <w:szCs w:val="28"/>
        </w:rPr>
      </w:pPr>
      <w:r w:rsidRPr="00A43FB6">
        <w:rPr>
          <w:rFonts w:eastAsia="Times New Roman"/>
          <w:iCs/>
          <w:color w:val="000000"/>
          <w:sz w:val="28"/>
          <w:szCs w:val="28"/>
        </w:rPr>
        <w:t>3) использование различной информации, представленной в виде таблиц, графиков, диаграмм.</w:t>
      </w:r>
    </w:p>
    <w:p w14:paraId="03D3E5D8" w14:textId="64DC75D3" w:rsidR="00ED5FB4" w:rsidRPr="00ED5FB4" w:rsidRDefault="00ED5FB4" w:rsidP="00ED5FB4">
      <w:pPr>
        <w:spacing w:line="276" w:lineRule="auto"/>
        <w:ind w:firstLine="709"/>
        <w:jc w:val="both"/>
        <w:rPr>
          <w:rFonts w:eastAsia="Calibri"/>
          <w:sz w:val="28"/>
          <w:szCs w:val="28"/>
        </w:rPr>
      </w:pPr>
      <w:r w:rsidRPr="00ED5FB4">
        <w:rPr>
          <w:rFonts w:eastAsia="Calibri"/>
          <w:sz w:val="28"/>
          <w:szCs w:val="28"/>
        </w:rPr>
        <w:t xml:space="preserve">При организации образовательного процесса </w:t>
      </w:r>
      <w:r w:rsidR="0038130C">
        <w:rPr>
          <w:rFonts w:eastAsia="Calibri"/>
          <w:sz w:val="28"/>
          <w:szCs w:val="28"/>
        </w:rPr>
        <w:t xml:space="preserve">необходимо </w:t>
      </w:r>
      <w:r w:rsidRPr="00ED5FB4">
        <w:rPr>
          <w:rFonts w:eastAsia="Calibri"/>
          <w:sz w:val="28"/>
          <w:szCs w:val="28"/>
        </w:rPr>
        <w:t>соблюдать соотношение количества уроков алгебры и геометрии.</w:t>
      </w:r>
    </w:p>
    <w:p w14:paraId="3E8238AD" w14:textId="77777777" w:rsidR="005A2C32" w:rsidRDefault="005A2C32" w:rsidP="005A2C32">
      <w:pPr>
        <w:pStyle w:val="a3"/>
        <w:numPr>
          <w:ilvl w:val="0"/>
          <w:numId w:val="33"/>
        </w:numPr>
        <w:spacing w:after="0" w:line="240" w:lineRule="auto"/>
        <w:ind w:left="426" w:hanging="425"/>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Администрациям образовательных организаций:</w:t>
      </w:r>
    </w:p>
    <w:p w14:paraId="24C51B9E" w14:textId="47A306E7" w:rsidR="005A2C32" w:rsidRDefault="005A2C32" w:rsidP="005A2C32">
      <w:pPr>
        <w:spacing w:line="360" w:lineRule="auto"/>
        <w:jc w:val="both"/>
      </w:pPr>
    </w:p>
    <w:p w14:paraId="3C1ACA11" w14:textId="3464025A" w:rsidR="00ED5FB4" w:rsidRDefault="00ED5FB4" w:rsidP="00353C91">
      <w:pPr>
        <w:spacing w:line="276" w:lineRule="auto"/>
        <w:ind w:firstLine="709"/>
        <w:jc w:val="both"/>
        <w:rPr>
          <w:rFonts w:eastAsia="Times New Roman"/>
          <w:bCs/>
          <w:iCs/>
          <w:sz w:val="28"/>
          <w:szCs w:val="28"/>
        </w:rPr>
      </w:pPr>
      <w:r>
        <w:rPr>
          <w:rFonts w:eastAsia="Times New Roman"/>
          <w:bCs/>
          <w:iCs/>
          <w:sz w:val="28"/>
          <w:szCs w:val="28"/>
        </w:rPr>
        <w:t xml:space="preserve">Основная проблема, связанная с преподаванием математики в Ленинградской области - формализм в обучении предмету. Вместо формирования осознанных знаний происходит механическое «натаскивание» на решение задач, которые основаны на простейших алгоритмах. </w:t>
      </w:r>
      <w:proofErr w:type="gramStart"/>
      <w:r>
        <w:rPr>
          <w:rFonts w:eastAsia="Times New Roman"/>
          <w:bCs/>
          <w:iCs/>
          <w:sz w:val="28"/>
          <w:szCs w:val="28"/>
        </w:rPr>
        <w:t>Учитель, заинтересованный в первую очередь в том, чтобы его учащиеся написали ОГЭ по математике выше «нижнего порога», основное внимание уделяет решению наиболее простых заданий (материал 5-9 классов), успешное выполнение которых никак не позволяет судить ни о какой бы то ни было математической подготовке учащихся, ни о готовности к получению ими дальнейшего образования.</w:t>
      </w:r>
      <w:proofErr w:type="gramEnd"/>
      <w:r>
        <w:rPr>
          <w:rFonts w:eastAsia="Times New Roman"/>
          <w:bCs/>
          <w:iCs/>
          <w:sz w:val="28"/>
          <w:szCs w:val="28"/>
        </w:rPr>
        <w:t xml:space="preserve"> Поэтому администрациям ОО Ленинградской области необходимо усилить контроль, за обучением  предмету «математика», чтобы исключить возможность со стороны учителей математики формальной записи пройденной темы урока. </w:t>
      </w:r>
    </w:p>
    <w:p w14:paraId="7BBB09CA" w14:textId="77777777" w:rsidR="00ED5FB4" w:rsidRDefault="00ED5FB4" w:rsidP="00353C91">
      <w:pPr>
        <w:spacing w:line="276" w:lineRule="auto"/>
        <w:ind w:firstLine="709"/>
        <w:jc w:val="both"/>
      </w:pPr>
    </w:p>
    <w:p w14:paraId="684A9F8B" w14:textId="77777777" w:rsidR="005A2C32" w:rsidRDefault="005A2C32" w:rsidP="00353C91">
      <w:pPr>
        <w:pStyle w:val="a3"/>
        <w:numPr>
          <w:ilvl w:val="0"/>
          <w:numId w:val="33"/>
        </w:numPr>
        <w:spacing w:after="0" w:line="240" w:lineRule="auto"/>
        <w:ind w:left="0" w:firstLine="709"/>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lastRenderedPageBreak/>
        <w:t>Муниципальным органам управления образованием.</w:t>
      </w:r>
    </w:p>
    <w:p w14:paraId="11D77CBA" w14:textId="562840D0" w:rsidR="005A2C32" w:rsidRDefault="005A2C32" w:rsidP="00353C91">
      <w:pPr>
        <w:spacing w:line="360" w:lineRule="auto"/>
        <w:ind w:firstLine="709"/>
        <w:jc w:val="both"/>
      </w:pPr>
    </w:p>
    <w:p w14:paraId="07473CDD" w14:textId="71E03AE6" w:rsidR="00E33E84" w:rsidRPr="00C84EA6" w:rsidRDefault="00E33E84" w:rsidP="00353C91">
      <w:pPr>
        <w:ind w:firstLine="709"/>
        <w:jc w:val="both"/>
        <w:rPr>
          <w:sz w:val="28"/>
          <w:szCs w:val="28"/>
        </w:rPr>
      </w:pPr>
      <w:r w:rsidRPr="00C84EA6">
        <w:rPr>
          <w:sz w:val="28"/>
          <w:szCs w:val="28"/>
        </w:rPr>
        <w:t>Муниципальным методическим службам рекомендуется организовать дет</w:t>
      </w:r>
      <w:r>
        <w:rPr>
          <w:sz w:val="28"/>
          <w:szCs w:val="28"/>
        </w:rPr>
        <w:t>альный анализ итогов ОГЭ 2023</w:t>
      </w:r>
      <w:r w:rsidRPr="00C84EA6">
        <w:rPr>
          <w:sz w:val="28"/>
          <w:szCs w:val="28"/>
        </w:rPr>
        <w:t xml:space="preserve"> года в разрезе образовательных организаций с последующим проведением семинаров – практи</w:t>
      </w:r>
      <w:r>
        <w:rPr>
          <w:sz w:val="28"/>
          <w:szCs w:val="28"/>
        </w:rPr>
        <w:t>кумов по вопросам подготовки к О</w:t>
      </w:r>
      <w:r w:rsidRPr="00C84EA6">
        <w:rPr>
          <w:sz w:val="28"/>
          <w:szCs w:val="28"/>
        </w:rPr>
        <w:t>ГЭ</w:t>
      </w:r>
      <w:r>
        <w:rPr>
          <w:sz w:val="28"/>
          <w:szCs w:val="28"/>
        </w:rPr>
        <w:t xml:space="preserve"> 2024</w:t>
      </w:r>
      <w:r w:rsidRPr="00C84EA6">
        <w:rPr>
          <w:sz w:val="28"/>
          <w:szCs w:val="28"/>
        </w:rPr>
        <w:t xml:space="preserve"> года, в том числе в рамках сетевого взаимодействия. </w:t>
      </w:r>
    </w:p>
    <w:p w14:paraId="52F6AF12" w14:textId="77777777" w:rsidR="00E33E84" w:rsidRPr="00C84EA6" w:rsidRDefault="00E33E84" w:rsidP="00353C91">
      <w:pPr>
        <w:ind w:firstLine="709"/>
        <w:jc w:val="both"/>
        <w:rPr>
          <w:rFonts w:eastAsia="Times New Roman"/>
          <w:sz w:val="28"/>
          <w:szCs w:val="28"/>
        </w:rPr>
      </w:pPr>
      <w:r>
        <w:rPr>
          <w:rFonts w:eastAsia="Times New Roman"/>
          <w:sz w:val="28"/>
          <w:szCs w:val="28"/>
        </w:rPr>
        <w:t>В  планах работы на 2023-2024</w:t>
      </w:r>
      <w:r w:rsidRPr="00C84EA6">
        <w:rPr>
          <w:rFonts w:eastAsia="Times New Roman"/>
          <w:sz w:val="28"/>
          <w:szCs w:val="28"/>
        </w:rPr>
        <w:t xml:space="preserve"> учебный год </w:t>
      </w:r>
      <w:r w:rsidRPr="00C84EA6">
        <w:rPr>
          <w:sz w:val="28"/>
          <w:szCs w:val="28"/>
        </w:rPr>
        <w:t>рекомендуется</w:t>
      </w:r>
      <w:r w:rsidRPr="00C84EA6">
        <w:rPr>
          <w:rFonts w:eastAsia="Times New Roman"/>
          <w:sz w:val="28"/>
          <w:szCs w:val="28"/>
        </w:rPr>
        <w:t xml:space="preserve"> предусмотреть:</w:t>
      </w:r>
    </w:p>
    <w:p w14:paraId="5CA715A3" w14:textId="242EBA79" w:rsidR="00E33E84" w:rsidRPr="00C84EA6" w:rsidRDefault="00E33E84" w:rsidP="00353C91">
      <w:pPr>
        <w:pStyle w:val="a3"/>
        <w:widowControl w:val="0"/>
        <w:numPr>
          <w:ilvl w:val="0"/>
          <w:numId w:val="43"/>
        </w:numPr>
        <w:pBdr>
          <w:top w:val="nil"/>
          <w:left w:val="nil"/>
          <w:bottom w:val="nil"/>
          <w:right w:val="nil"/>
          <w:between w:val="nil"/>
        </w:pBdr>
        <w:suppressAutoHyphens/>
        <w:spacing w:after="0" w:line="240" w:lineRule="auto"/>
        <w:ind w:left="0" w:firstLine="709"/>
        <w:jc w:val="both"/>
        <w:textDirection w:val="btLr"/>
        <w:textAlignment w:val="top"/>
        <w:outlineLvl w:val="0"/>
        <w:rPr>
          <w:rFonts w:ascii="Times New Roman" w:eastAsia="Times New Roman" w:hAnsi="Times New Roman"/>
          <w:sz w:val="28"/>
          <w:szCs w:val="28"/>
        </w:rPr>
      </w:pPr>
      <w:r w:rsidRPr="00C84EA6">
        <w:rPr>
          <w:rFonts w:ascii="Times New Roman" w:eastAsia="Times New Roman" w:hAnsi="Times New Roman"/>
          <w:sz w:val="28"/>
          <w:szCs w:val="28"/>
        </w:rPr>
        <w:t>анал</w:t>
      </w:r>
      <w:r>
        <w:rPr>
          <w:rFonts w:ascii="Times New Roman" w:eastAsia="Times New Roman" w:hAnsi="Times New Roman"/>
          <w:sz w:val="28"/>
          <w:szCs w:val="28"/>
        </w:rPr>
        <w:t>из результатов О</w:t>
      </w:r>
      <w:r w:rsidRPr="00C84EA6">
        <w:rPr>
          <w:rFonts w:ascii="Times New Roman" w:eastAsia="Times New Roman" w:hAnsi="Times New Roman"/>
          <w:sz w:val="28"/>
          <w:szCs w:val="28"/>
        </w:rPr>
        <w:t>ГЭ по математике</w:t>
      </w:r>
      <w:r>
        <w:rPr>
          <w:rFonts w:ascii="Times New Roman" w:eastAsia="Times New Roman" w:hAnsi="Times New Roman"/>
          <w:sz w:val="28"/>
          <w:szCs w:val="28"/>
        </w:rPr>
        <w:t xml:space="preserve"> 2023</w:t>
      </w:r>
      <w:r w:rsidRPr="00C84EA6">
        <w:rPr>
          <w:rFonts w:ascii="Times New Roman" w:eastAsia="Times New Roman" w:hAnsi="Times New Roman"/>
          <w:sz w:val="28"/>
          <w:szCs w:val="28"/>
        </w:rPr>
        <w:t xml:space="preserve"> г. в Ленинградской области и в образовательных организациях своего района как основу выявления «зон риска» и выбора мер адресной помощи педагогам;</w:t>
      </w:r>
    </w:p>
    <w:p w14:paraId="10F5EEBA" w14:textId="39216DC4" w:rsidR="00E33E84" w:rsidRPr="00C84EA6" w:rsidRDefault="00E33E84" w:rsidP="00353C91">
      <w:pPr>
        <w:pStyle w:val="a3"/>
        <w:widowControl w:val="0"/>
        <w:numPr>
          <w:ilvl w:val="0"/>
          <w:numId w:val="43"/>
        </w:numPr>
        <w:pBdr>
          <w:top w:val="nil"/>
          <w:left w:val="nil"/>
          <w:bottom w:val="nil"/>
          <w:right w:val="nil"/>
          <w:between w:val="nil"/>
        </w:pBdr>
        <w:suppressAutoHyphens/>
        <w:spacing w:after="0" w:line="240" w:lineRule="auto"/>
        <w:ind w:left="0" w:firstLine="709"/>
        <w:jc w:val="both"/>
        <w:textDirection w:val="btLr"/>
        <w:textAlignment w:val="top"/>
        <w:outlineLvl w:val="0"/>
        <w:rPr>
          <w:rFonts w:ascii="Times New Roman" w:eastAsia="Times New Roman" w:hAnsi="Times New Roman"/>
          <w:sz w:val="28"/>
          <w:szCs w:val="28"/>
        </w:rPr>
      </w:pPr>
      <w:r w:rsidRPr="00C84EA6">
        <w:rPr>
          <w:rFonts w:ascii="Times New Roman" w:eastAsia="Times New Roman" w:hAnsi="Times New Roman"/>
          <w:sz w:val="28"/>
          <w:szCs w:val="28"/>
        </w:rPr>
        <w:t>мероприятия по совершенствованию практики обучения математике в контекс</w:t>
      </w:r>
      <w:r>
        <w:rPr>
          <w:rFonts w:ascii="Times New Roman" w:eastAsia="Times New Roman" w:hAnsi="Times New Roman"/>
          <w:sz w:val="28"/>
          <w:szCs w:val="28"/>
        </w:rPr>
        <w:t>те перспективных изменений КИМ О</w:t>
      </w:r>
      <w:r w:rsidRPr="00C84EA6">
        <w:rPr>
          <w:rFonts w:ascii="Times New Roman" w:eastAsia="Times New Roman" w:hAnsi="Times New Roman"/>
          <w:sz w:val="28"/>
          <w:szCs w:val="28"/>
        </w:rPr>
        <w:t>ГЭ по математике (2022-2024 гг.).</w:t>
      </w:r>
    </w:p>
    <w:p w14:paraId="45D4073F" w14:textId="23DA643F" w:rsidR="00E33E84" w:rsidRDefault="00E33E84" w:rsidP="00353C91">
      <w:pPr>
        <w:tabs>
          <w:tab w:val="left" w:pos="567"/>
          <w:tab w:val="left" w:pos="993"/>
        </w:tabs>
        <w:ind w:firstLine="709"/>
        <w:jc w:val="both"/>
        <w:rPr>
          <w:sz w:val="28"/>
          <w:szCs w:val="28"/>
        </w:rPr>
      </w:pPr>
      <w:r w:rsidRPr="00104877">
        <w:rPr>
          <w:sz w:val="28"/>
          <w:szCs w:val="28"/>
        </w:rPr>
        <w:t>Методическим службам муниципальных районов провести семинар для руководителей школьных методических объединений учителей математики по изучению утвержденных контрольных и</w:t>
      </w:r>
      <w:r>
        <w:rPr>
          <w:sz w:val="28"/>
          <w:szCs w:val="28"/>
        </w:rPr>
        <w:t>змерительных материалов ОГЭ 2024</w:t>
      </w:r>
      <w:r w:rsidRPr="00104877">
        <w:rPr>
          <w:sz w:val="28"/>
          <w:szCs w:val="28"/>
        </w:rPr>
        <w:t xml:space="preserve"> года.</w:t>
      </w:r>
    </w:p>
    <w:p w14:paraId="7226E622" w14:textId="02A11043" w:rsidR="00E33E84" w:rsidRPr="00FA4B3A" w:rsidRDefault="00E33E84" w:rsidP="00353C91">
      <w:pPr>
        <w:pStyle w:val="a3"/>
        <w:numPr>
          <w:ilvl w:val="0"/>
          <w:numId w:val="43"/>
        </w:numPr>
        <w:tabs>
          <w:tab w:val="left" w:pos="567"/>
          <w:tab w:val="left" w:pos="993"/>
        </w:tabs>
        <w:spacing w:after="0"/>
        <w:ind w:left="0" w:firstLine="709"/>
        <w:jc w:val="both"/>
      </w:pPr>
      <w:r w:rsidRPr="00257840">
        <w:rPr>
          <w:rFonts w:ascii="Times New Roman" w:hAnsi="Times New Roman"/>
          <w:sz w:val="28"/>
          <w:szCs w:val="28"/>
        </w:rPr>
        <w:t>Провести в муниципал</w:t>
      </w:r>
      <w:r>
        <w:rPr>
          <w:rFonts w:ascii="Times New Roman" w:hAnsi="Times New Roman"/>
          <w:sz w:val="28"/>
          <w:szCs w:val="28"/>
        </w:rPr>
        <w:t>ьных районах  для обучающихся 9 классов</w:t>
      </w:r>
      <w:r w:rsidRPr="00257840">
        <w:rPr>
          <w:rFonts w:ascii="Times New Roman" w:hAnsi="Times New Roman"/>
          <w:sz w:val="28"/>
          <w:szCs w:val="28"/>
        </w:rPr>
        <w:t xml:space="preserve">, </w:t>
      </w:r>
      <w:r>
        <w:rPr>
          <w:rFonts w:ascii="Times New Roman" w:hAnsi="Times New Roman"/>
          <w:sz w:val="28"/>
          <w:szCs w:val="28"/>
        </w:rPr>
        <w:t>входные работы по математике в сентябре 2023 года.</w:t>
      </w:r>
    </w:p>
    <w:p w14:paraId="595795EB" w14:textId="19EDE6F6" w:rsidR="00E33E84" w:rsidRPr="00C84EA6" w:rsidRDefault="00E33E84" w:rsidP="00353C91">
      <w:pPr>
        <w:pStyle w:val="a3"/>
        <w:numPr>
          <w:ilvl w:val="0"/>
          <w:numId w:val="43"/>
        </w:numPr>
        <w:tabs>
          <w:tab w:val="left" w:pos="567"/>
          <w:tab w:val="left" w:pos="993"/>
        </w:tabs>
        <w:spacing w:after="0" w:line="240" w:lineRule="auto"/>
        <w:ind w:left="0" w:firstLine="709"/>
        <w:jc w:val="both"/>
        <w:rPr>
          <w:rFonts w:ascii="Times New Roman" w:hAnsi="Times New Roman"/>
          <w:sz w:val="28"/>
          <w:szCs w:val="28"/>
        </w:rPr>
      </w:pPr>
      <w:proofErr w:type="gramStart"/>
      <w:r w:rsidRPr="00C84EA6">
        <w:rPr>
          <w:rFonts w:ascii="Times New Roman" w:hAnsi="Times New Roman"/>
          <w:sz w:val="28"/>
          <w:szCs w:val="28"/>
        </w:rPr>
        <w:t>Спланировать работу школьных методических объединений учителей математики по ознакомле</w:t>
      </w:r>
      <w:r>
        <w:rPr>
          <w:rFonts w:ascii="Times New Roman" w:hAnsi="Times New Roman"/>
          <w:sz w:val="28"/>
          <w:szCs w:val="28"/>
        </w:rPr>
        <w:t xml:space="preserve">нию с утвержденными КИМ ОГЭ 2024 </w:t>
      </w:r>
      <w:r w:rsidRPr="00C84EA6">
        <w:rPr>
          <w:rFonts w:ascii="Times New Roman" w:hAnsi="Times New Roman"/>
          <w:sz w:val="28"/>
          <w:szCs w:val="28"/>
        </w:rPr>
        <w:t xml:space="preserve"> года и освоению кодификатора проверяемых требований к результатам освоения осно</w:t>
      </w:r>
      <w:r>
        <w:rPr>
          <w:rFonts w:ascii="Times New Roman" w:hAnsi="Times New Roman"/>
          <w:sz w:val="28"/>
          <w:szCs w:val="28"/>
        </w:rPr>
        <w:t>вной образовательной программы О</w:t>
      </w:r>
      <w:r w:rsidRPr="00C84EA6">
        <w:rPr>
          <w:rFonts w:ascii="Times New Roman" w:hAnsi="Times New Roman"/>
          <w:sz w:val="28"/>
          <w:szCs w:val="28"/>
        </w:rPr>
        <w:t>ОО и элеме</w:t>
      </w:r>
      <w:r>
        <w:rPr>
          <w:rFonts w:ascii="Times New Roman" w:hAnsi="Times New Roman"/>
          <w:sz w:val="28"/>
          <w:szCs w:val="28"/>
        </w:rPr>
        <w:t>нтов содержания для проведения О</w:t>
      </w:r>
      <w:r w:rsidRPr="00C84EA6">
        <w:rPr>
          <w:rFonts w:ascii="Times New Roman" w:hAnsi="Times New Roman"/>
          <w:sz w:val="28"/>
          <w:szCs w:val="28"/>
        </w:rPr>
        <w:t>ГЭ, спецификации КИМ, демонст</w:t>
      </w:r>
      <w:r>
        <w:rPr>
          <w:rFonts w:ascii="Times New Roman" w:hAnsi="Times New Roman"/>
          <w:sz w:val="28"/>
          <w:szCs w:val="28"/>
        </w:rPr>
        <w:t>рационного варианта КИМ ОГЭ 2024</w:t>
      </w:r>
      <w:r w:rsidRPr="00C84EA6">
        <w:rPr>
          <w:rFonts w:ascii="Times New Roman" w:hAnsi="Times New Roman"/>
          <w:sz w:val="28"/>
          <w:szCs w:val="28"/>
        </w:rPr>
        <w:t xml:space="preserve"> года.</w:t>
      </w:r>
      <w:proofErr w:type="gramEnd"/>
      <w:r w:rsidRPr="00C84EA6">
        <w:rPr>
          <w:rFonts w:ascii="Times New Roman" w:hAnsi="Times New Roman"/>
          <w:sz w:val="28"/>
          <w:szCs w:val="28"/>
        </w:rPr>
        <w:t xml:space="preserve"> Оптимизировать работу методических объединений по выработке эффективных подходов к подготовке школьников к ГИА.</w:t>
      </w:r>
    </w:p>
    <w:p w14:paraId="12D8AE42" w14:textId="77777777" w:rsidR="005A2C32" w:rsidRDefault="005A2C32" w:rsidP="00353C91">
      <w:pPr>
        <w:spacing w:line="360" w:lineRule="auto"/>
        <w:ind w:firstLine="709"/>
        <w:jc w:val="both"/>
      </w:pPr>
    </w:p>
    <w:p w14:paraId="1DA1E6C8" w14:textId="77777777" w:rsidR="005A2C32" w:rsidRDefault="005A2C32" w:rsidP="00353C91">
      <w:pPr>
        <w:pStyle w:val="a3"/>
        <w:numPr>
          <w:ilvl w:val="0"/>
          <w:numId w:val="33"/>
        </w:numPr>
        <w:spacing w:after="0" w:line="240" w:lineRule="auto"/>
        <w:ind w:left="0" w:firstLine="709"/>
        <w:jc w:val="both"/>
        <w:rPr>
          <w:rFonts w:ascii="Times New Roman" w:eastAsia="Times New Roman" w:hAnsi="Times New Roman"/>
          <w:bCs/>
          <w:i/>
          <w:iCs/>
          <w:sz w:val="24"/>
          <w:szCs w:val="24"/>
          <w:lang w:eastAsia="ru-RU"/>
        </w:rPr>
      </w:pPr>
      <w:r>
        <w:rPr>
          <w:rFonts w:ascii="Times New Roman" w:eastAsia="Times New Roman" w:hAnsi="Times New Roman"/>
          <w:bCs/>
          <w:i/>
          <w:iCs/>
          <w:sz w:val="24"/>
          <w:szCs w:val="24"/>
          <w:lang w:eastAsia="ru-RU"/>
        </w:rPr>
        <w:t>Прочие рекомендации.</w:t>
      </w:r>
    </w:p>
    <w:p w14:paraId="671F4119" w14:textId="7775A793" w:rsidR="005A2C32" w:rsidRDefault="005A2C32" w:rsidP="00353C91">
      <w:pPr>
        <w:spacing w:line="360" w:lineRule="auto"/>
        <w:ind w:firstLine="709"/>
        <w:jc w:val="both"/>
      </w:pPr>
    </w:p>
    <w:p w14:paraId="2255D349" w14:textId="70CAFAD6" w:rsidR="00E33E84" w:rsidRPr="00C84EA6" w:rsidRDefault="00E33E84" w:rsidP="00353C91">
      <w:pPr>
        <w:pStyle w:val="a3"/>
        <w:tabs>
          <w:tab w:val="left" w:pos="426"/>
          <w:tab w:val="left" w:pos="10065"/>
        </w:tabs>
        <w:spacing w:after="0" w:line="240" w:lineRule="auto"/>
        <w:ind w:left="0" w:firstLine="709"/>
        <w:jc w:val="both"/>
        <w:rPr>
          <w:rFonts w:ascii="Times New Roman" w:hAnsi="Times New Roman"/>
          <w:sz w:val="28"/>
          <w:szCs w:val="28"/>
        </w:rPr>
      </w:pPr>
      <w:r w:rsidRPr="00C84EA6">
        <w:rPr>
          <w:rFonts w:ascii="Times New Roman" w:hAnsi="Times New Roman"/>
          <w:sz w:val="28"/>
          <w:szCs w:val="28"/>
        </w:rPr>
        <w:t>На уро</w:t>
      </w:r>
      <w:r>
        <w:rPr>
          <w:rFonts w:ascii="Times New Roman" w:hAnsi="Times New Roman"/>
          <w:sz w:val="28"/>
          <w:szCs w:val="28"/>
        </w:rPr>
        <w:t>вне образовательных организаций необходимо</w:t>
      </w:r>
      <w:r w:rsidRPr="00C84EA6">
        <w:rPr>
          <w:rFonts w:ascii="Times New Roman" w:hAnsi="Times New Roman"/>
          <w:sz w:val="28"/>
          <w:szCs w:val="28"/>
        </w:rPr>
        <w:t xml:space="preserve"> проведение диагностической работы с целью проверки готовности к экзамену, выявления пробелов в освоении тем образовательной программы по предмету </w:t>
      </w:r>
      <w:proofErr w:type="gramStart"/>
      <w:r w:rsidRPr="00C84EA6">
        <w:rPr>
          <w:rFonts w:ascii="Times New Roman" w:hAnsi="Times New Roman"/>
          <w:sz w:val="28"/>
          <w:szCs w:val="28"/>
        </w:rPr>
        <w:t>у</w:t>
      </w:r>
      <w:proofErr w:type="gramEnd"/>
      <w:r w:rsidRPr="00C84EA6">
        <w:rPr>
          <w:rFonts w:ascii="Times New Roman" w:hAnsi="Times New Roman"/>
          <w:sz w:val="28"/>
          <w:szCs w:val="28"/>
        </w:rPr>
        <w:t xml:space="preserve"> обучающ</w:t>
      </w:r>
      <w:r>
        <w:rPr>
          <w:rFonts w:ascii="Times New Roman" w:hAnsi="Times New Roman"/>
          <w:sz w:val="28"/>
          <w:szCs w:val="28"/>
        </w:rPr>
        <w:t>ихся</w:t>
      </w:r>
      <w:r w:rsidRPr="00C84EA6">
        <w:rPr>
          <w:rFonts w:ascii="Times New Roman" w:hAnsi="Times New Roman"/>
          <w:sz w:val="28"/>
          <w:szCs w:val="28"/>
        </w:rPr>
        <w:t xml:space="preserve"> (дата устанавливается ОО). </w:t>
      </w:r>
    </w:p>
    <w:p w14:paraId="51974AD8" w14:textId="3BC70027" w:rsidR="00E33E84" w:rsidRPr="00C84EA6" w:rsidRDefault="00E33E84" w:rsidP="00353C91">
      <w:pPr>
        <w:pStyle w:val="a3"/>
        <w:tabs>
          <w:tab w:val="left" w:pos="426"/>
          <w:tab w:val="left" w:pos="10065"/>
        </w:tabs>
        <w:spacing w:after="0" w:line="240" w:lineRule="auto"/>
        <w:ind w:left="0" w:firstLine="709"/>
        <w:jc w:val="both"/>
        <w:rPr>
          <w:rFonts w:ascii="Times New Roman" w:hAnsi="Times New Roman"/>
          <w:sz w:val="28"/>
          <w:szCs w:val="28"/>
        </w:rPr>
      </w:pPr>
      <w:r w:rsidRPr="00C84EA6">
        <w:rPr>
          <w:rFonts w:ascii="Times New Roman" w:hAnsi="Times New Roman"/>
          <w:sz w:val="28"/>
          <w:szCs w:val="28"/>
        </w:rPr>
        <w:t>Проведение диагностических работ с целью диагностики качества подгото</w:t>
      </w:r>
      <w:r>
        <w:rPr>
          <w:rFonts w:ascii="Times New Roman" w:hAnsi="Times New Roman"/>
          <w:sz w:val="28"/>
          <w:szCs w:val="28"/>
        </w:rPr>
        <w:t>вки выпускников, участвующих в О</w:t>
      </w:r>
      <w:r w:rsidRPr="00C84EA6">
        <w:rPr>
          <w:rFonts w:ascii="Times New Roman" w:hAnsi="Times New Roman"/>
          <w:sz w:val="28"/>
          <w:szCs w:val="28"/>
        </w:rPr>
        <w:t>ГЭ по предмету (дата устанавливается ОО).</w:t>
      </w:r>
    </w:p>
    <w:p w14:paraId="341F2A91" w14:textId="027EEB09" w:rsidR="00E33E84" w:rsidRPr="00C84EA6" w:rsidRDefault="00E33E84" w:rsidP="00353C91">
      <w:pPr>
        <w:pStyle w:val="a3"/>
        <w:tabs>
          <w:tab w:val="left" w:pos="426"/>
          <w:tab w:val="left" w:pos="10065"/>
        </w:tabs>
        <w:spacing w:after="0" w:line="240" w:lineRule="auto"/>
        <w:ind w:left="0" w:firstLine="709"/>
        <w:jc w:val="both"/>
        <w:rPr>
          <w:rFonts w:ascii="Times New Roman" w:hAnsi="Times New Roman"/>
          <w:sz w:val="28"/>
          <w:szCs w:val="28"/>
        </w:rPr>
      </w:pPr>
      <w:r>
        <w:rPr>
          <w:rFonts w:ascii="Times New Roman" w:hAnsi="Times New Roman"/>
          <w:sz w:val="28"/>
          <w:szCs w:val="28"/>
        </w:rPr>
        <w:t>Февраль - март 2024</w:t>
      </w:r>
      <w:r w:rsidRPr="00C84EA6">
        <w:rPr>
          <w:rFonts w:ascii="Times New Roman" w:hAnsi="Times New Roman"/>
          <w:sz w:val="28"/>
          <w:szCs w:val="28"/>
        </w:rPr>
        <w:t xml:space="preserve"> года </w:t>
      </w:r>
      <w:r w:rsidRPr="00C84EA6">
        <w:rPr>
          <w:rFonts w:ascii="Times New Roman" w:hAnsi="Times New Roman"/>
          <w:b/>
          <w:sz w:val="28"/>
          <w:szCs w:val="28"/>
        </w:rPr>
        <w:t>–</w:t>
      </w:r>
      <w:r w:rsidRPr="00C84EA6">
        <w:rPr>
          <w:rFonts w:ascii="Times New Roman" w:hAnsi="Times New Roman"/>
          <w:sz w:val="28"/>
          <w:szCs w:val="28"/>
        </w:rPr>
        <w:t xml:space="preserve"> запланировано проведение</w:t>
      </w:r>
      <w:r w:rsidRPr="00C84EA6">
        <w:rPr>
          <w:rFonts w:ascii="Times New Roman" w:hAnsi="Times New Roman"/>
          <w:b/>
          <w:sz w:val="28"/>
          <w:szCs w:val="28"/>
        </w:rPr>
        <w:t xml:space="preserve"> </w:t>
      </w:r>
      <w:r w:rsidR="00A43FB6">
        <w:rPr>
          <w:rFonts w:ascii="Times New Roman" w:hAnsi="Times New Roman"/>
          <w:sz w:val="28"/>
          <w:szCs w:val="28"/>
        </w:rPr>
        <w:t>регионального</w:t>
      </w:r>
      <w:r w:rsidRPr="00C84EA6">
        <w:rPr>
          <w:rFonts w:ascii="Times New Roman" w:hAnsi="Times New Roman"/>
          <w:sz w:val="28"/>
          <w:szCs w:val="28"/>
        </w:rPr>
        <w:t xml:space="preserve"> репетиционного экзамена по математике </w:t>
      </w:r>
      <w:r>
        <w:rPr>
          <w:rFonts w:ascii="Times New Roman" w:hAnsi="Times New Roman"/>
          <w:sz w:val="28"/>
          <w:szCs w:val="28"/>
        </w:rPr>
        <w:t xml:space="preserve"> для выпускников 9</w:t>
      </w:r>
      <w:r w:rsidRPr="00C84EA6">
        <w:rPr>
          <w:rFonts w:ascii="Times New Roman" w:hAnsi="Times New Roman"/>
          <w:sz w:val="28"/>
          <w:szCs w:val="28"/>
        </w:rPr>
        <w:t xml:space="preserve"> классов.</w:t>
      </w:r>
    </w:p>
    <w:p w14:paraId="2AB0DE4F" w14:textId="77777777" w:rsidR="00E33E84" w:rsidRPr="00736AFC" w:rsidRDefault="00E33E84" w:rsidP="00E33E84"/>
    <w:sectPr w:rsidR="00E33E84" w:rsidRPr="00736AFC" w:rsidSect="007D6F4E">
      <w:headerReference w:type="default" r:id="rId11"/>
      <w:footerReference w:type="default" r:id="rId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462EE" w14:textId="77777777" w:rsidR="00B42D79" w:rsidRDefault="00B42D79" w:rsidP="005060D9">
      <w:r>
        <w:separator/>
      </w:r>
    </w:p>
  </w:endnote>
  <w:endnote w:type="continuationSeparator" w:id="0">
    <w:p w14:paraId="0B9545D8" w14:textId="77777777" w:rsidR="00B42D79" w:rsidRDefault="00B42D79" w:rsidP="0050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691"/>
      <w:docPartObj>
        <w:docPartGallery w:val="Page Numbers (Bottom of Page)"/>
        <w:docPartUnique/>
      </w:docPartObj>
    </w:sdtPr>
    <w:sdtEndPr/>
    <w:sdtContent>
      <w:p w14:paraId="1530E0E3" w14:textId="57AC372D" w:rsidR="00D237DD" w:rsidRDefault="00D237DD" w:rsidP="002133CF">
        <w:pPr>
          <w:pStyle w:val="ab"/>
          <w:jc w:val="right"/>
        </w:pPr>
        <w:r>
          <w:fldChar w:fldCharType="begin"/>
        </w:r>
        <w:r>
          <w:instrText xml:space="preserve"> PAGE   \* MERGEFORMAT </w:instrText>
        </w:r>
        <w:r>
          <w:fldChar w:fldCharType="separate"/>
        </w:r>
        <w:r w:rsidR="007D6F4E">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621BA" w14:textId="77777777" w:rsidR="00B42D79" w:rsidRDefault="00B42D79" w:rsidP="005060D9">
      <w:r>
        <w:separator/>
      </w:r>
    </w:p>
  </w:footnote>
  <w:footnote w:type="continuationSeparator" w:id="0">
    <w:p w14:paraId="384F8981" w14:textId="77777777" w:rsidR="00B42D79" w:rsidRDefault="00B42D79" w:rsidP="00506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7E8D6" w14:textId="77777777" w:rsidR="00D237DD" w:rsidRDefault="00D237DD">
    <w:pPr>
      <w:pStyle w:val="af"/>
      <w:jc w:val="center"/>
    </w:pPr>
  </w:p>
  <w:p w14:paraId="2EAC3F6C" w14:textId="77777777" w:rsidR="00D237DD" w:rsidRDefault="00D237D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876"/>
    <w:multiLevelType w:val="hybridMultilevel"/>
    <w:tmpl w:val="AEB87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3D3F81"/>
    <w:multiLevelType w:val="hybridMultilevel"/>
    <w:tmpl w:val="C4CC7A86"/>
    <w:lvl w:ilvl="0" w:tplc="E37A44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84562D8"/>
    <w:multiLevelType w:val="hybridMultilevel"/>
    <w:tmpl w:val="096264F8"/>
    <w:lvl w:ilvl="0" w:tplc="ECB6C78C">
      <w:start w:val="1"/>
      <w:numFmt w:val="upperRoman"/>
      <w:lvlText w:val="Раздел %1."/>
      <w:lvlJc w:val="right"/>
      <w:pPr>
        <w:tabs>
          <w:tab w:val="num" w:pos="644"/>
        </w:tabs>
        <w:ind w:left="644" w:hanging="360"/>
      </w:pPr>
      <w:rPr>
        <w:rFonts w:hint="default"/>
        <w:b/>
        <w:i w:val="0"/>
      </w:rPr>
    </w:lvl>
    <w:lvl w:ilvl="1" w:tplc="C9B0012A">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3">
    <w:nsid w:val="08BC386F"/>
    <w:multiLevelType w:val="hybridMultilevel"/>
    <w:tmpl w:val="BBDA0AF6"/>
    <w:lvl w:ilvl="0" w:tplc="C888C632">
      <w:start w:val="1"/>
      <w:numFmt w:val="russianUpper"/>
      <w:lvlText w:val="%1)"/>
      <w:lvlJc w:val="left"/>
      <w:pPr>
        <w:ind w:left="892" w:hanging="360"/>
      </w:pPr>
      <w:rPr>
        <w:rFonts w:hint="default"/>
        <w:b w:val="0"/>
      </w:rPr>
    </w:lvl>
    <w:lvl w:ilvl="1" w:tplc="04190019" w:tentative="1">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4">
    <w:nsid w:val="08EB5B2B"/>
    <w:multiLevelType w:val="hybridMultilevel"/>
    <w:tmpl w:val="4AFC3062"/>
    <w:lvl w:ilvl="0" w:tplc="1F903798">
      <w:start w:val="1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095075B3"/>
    <w:multiLevelType w:val="hybridMultilevel"/>
    <w:tmpl w:val="43129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2455D2"/>
    <w:multiLevelType w:val="hybridMultilevel"/>
    <w:tmpl w:val="489C1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584ABB"/>
    <w:multiLevelType w:val="hybridMultilevel"/>
    <w:tmpl w:val="75662D9A"/>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FC36541"/>
    <w:multiLevelType w:val="hybridMultilevel"/>
    <w:tmpl w:val="88BAE2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346120"/>
    <w:multiLevelType w:val="hybridMultilevel"/>
    <w:tmpl w:val="A0101418"/>
    <w:lvl w:ilvl="0" w:tplc="04190003">
      <w:start w:val="1"/>
      <w:numFmt w:val="bullet"/>
      <w:lvlText w:val="o"/>
      <w:lvlJc w:val="left"/>
      <w:pPr>
        <w:ind w:left="2181" w:hanging="360"/>
      </w:pPr>
      <w:rPr>
        <w:rFonts w:ascii="Courier New" w:hAnsi="Courier New" w:cs="Courier New" w:hint="default"/>
      </w:rPr>
    </w:lvl>
    <w:lvl w:ilvl="1" w:tplc="04190003" w:tentative="1">
      <w:start w:val="1"/>
      <w:numFmt w:val="bullet"/>
      <w:lvlText w:val="o"/>
      <w:lvlJc w:val="left"/>
      <w:pPr>
        <w:ind w:left="2901" w:hanging="360"/>
      </w:pPr>
      <w:rPr>
        <w:rFonts w:ascii="Courier New" w:hAnsi="Courier New" w:cs="Courier New" w:hint="default"/>
      </w:rPr>
    </w:lvl>
    <w:lvl w:ilvl="2" w:tplc="04190005" w:tentative="1">
      <w:start w:val="1"/>
      <w:numFmt w:val="bullet"/>
      <w:lvlText w:val=""/>
      <w:lvlJc w:val="left"/>
      <w:pPr>
        <w:ind w:left="3621" w:hanging="360"/>
      </w:pPr>
      <w:rPr>
        <w:rFonts w:ascii="Wingdings" w:hAnsi="Wingdings" w:hint="default"/>
      </w:rPr>
    </w:lvl>
    <w:lvl w:ilvl="3" w:tplc="04190001" w:tentative="1">
      <w:start w:val="1"/>
      <w:numFmt w:val="bullet"/>
      <w:lvlText w:val=""/>
      <w:lvlJc w:val="left"/>
      <w:pPr>
        <w:ind w:left="4341" w:hanging="360"/>
      </w:pPr>
      <w:rPr>
        <w:rFonts w:ascii="Symbol" w:hAnsi="Symbol" w:hint="default"/>
      </w:rPr>
    </w:lvl>
    <w:lvl w:ilvl="4" w:tplc="04190003" w:tentative="1">
      <w:start w:val="1"/>
      <w:numFmt w:val="bullet"/>
      <w:lvlText w:val="o"/>
      <w:lvlJc w:val="left"/>
      <w:pPr>
        <w:ind w:left="5061" w:hanging="360"/>
      </w:pPr>
      <w:rPr>
        <w:rFonts w:ascii="Courier New" w:hAnsi="Courier New" w:cs="Courier New" w:hint="default"/>
      </w:rPr>
    </w:lvl>
    <w:lvl w:ilvl="5" w:tplc="04190005" w:tentative="1">
      <w:start w:val="1"/>
      <w:numFmt w:val="bullet"/>
      <w:lvlText w:val=""/>
      <w:lvlJc w:val="left"/>
      <w:pPr>
        <w:ind w:left="5781" w:hanging="360"/>
      </w:pPr>
      <w:rPr>
        <w:rFonts w:ascii="Wingdings" w:hAnsi="Wingdings" w:hint="default"/>
      </w:rPr>
    </w:lvl>
    <w:lvl w:ilvl="6" w:tplc="04190001" w:tentative="1">
      <w:start w:val="1"/>
      <w:numFmt w:val="bullet"/>
      <w:lvlText w:val=""/>
      <w:lvlJc w:val="left"/>
      <w:pPr>
        <w:ind w:left="6501" w:hanging="360"/>
      </w:pPr>
      <w:rPr>
        <w:rFonts w:ascii="Symbol" w:hAnsi="Symbol" w:hint="default"/>
      </w:rPr>
    </w:lvl>
    <w:lvl w:ilvl="7" w:tplc="04190003" w:tentative="1">
      <w:start w:val="1"/>
      <w:numFmt w:val="bullet"/>
      <w:lvlText w:val="o"/>
      <w:lvlJc w:val="left"/>
      <w:pPr>
        <w:ind w:left="7221" w:hanging="360"/>
      </w:pPr>
      <w:rPr>
        <w:rFonts w:ascii="Courier New" w:hAnsi="Courier New" w:cs="Courier New" w:hint="default"/>
      </w:rPr>
    </w:lvl>
    <w:lvl w:ilvl="8" w:tplc="04190005" w:tentative="1">
      <w:start w:val="1"/>
      <w:numFmt w:val="bullet"/>
      <w:lvlText w:val=""/>
      <w:lvlJc w:val="left"/>
      <w:pPr>
        <w:ind w:left="7941" w:hanging="360"/>
      </w:pPr>
      <w:rPr>
        <w:rFonts w:ascii="Wingdings" w:hAnsi="Wingdings" w:hint="default"/>
      </w:rPr>
    </w:lvl>
  </w:abstractNum>
  <w:abstractNum w:abstractNumId="10">
    <w:nsid w:val="1B292C40"/>
    <w:multiLevelType w:val="hybridMultilevel"/>
    <w:tmpl w:val="BC581E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4C2698D"/>
    <w:multiLevelType w:val="hybridMultilevel"/>
    <w:tmpl w:val="5B0C4A80"/>
    <w:lvl w:ilvl="0" w:tplc="932EF6AC">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751BE8"/>
    <w:multiLevelType w:val="hybridMultilevel"/>
    <w:tmpl w:val="7C10FA6E"/>
    <w:lvl w:ilvl="0" w:tplc="E9FAD60C">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3">
    <w:nsid w:val="2A7A4E5D"/>
    <w:multiLevelType w:val="hybridMultilevel"/>
    <w:tmpl w:val="35BCFC28"/>
    <w:lvl w:ilvl="0" w:tplc="04190011">
      <w:start w:val="1"/>
      <w:numFmt w:val="decimal"/>
      <w:lvlText w:val="%1)"/>
      <w:lvlJc w:val="left"/>
      <w:pPr>
        <w:tabs>
          <w:tab w:val="num" w:pos="720"/>
        </w:tabs>
        <w:ind w:left="720" w:hanging="360"/>
      </w:pPr>
      <w:rPr>
        <w:rFonts w:hint="default"/>
        <w:b w:val="0"/>
        <w:i w:val="0"/>
      </w:rPr>
    </w:lvl>
    <w:lvl w:ilvl="1" w:tplc="04190001">
      <w:start w:val="1"/>
      <w:numFmt w:val="bullet"/>
      <w:lvlText w:val=""/>
      <w:lvlJc w:val="left"/>
      <w:pPr>
        <w:tabs>
          <w:tab w:val="num" w:pos="709"/>
        </w:tabs>
      </w:pPr>
      <w:rPr>
        <w:rFonts w:ascii="Symbol" w:hAnsi="Symbol" w:hint="default"/>
        <w:b w:val="0"/>
        <w:i w:val="0"/>
      </w:rPr>
    </w:lvl>
    <w:lvl w:ilvl="2" w:tplc="0419001B">
      <w:start w:val="1"/>
      <w:numFmt w:val="lowerRoman"/>
      <w:lvlText w:val="%3."/>
      <w:lvlJc w:val="right"/>
      <w:pPr>
        <w:tabs>
          <w:tab w:val="num" w:pos="1080"/>
        </w:tabs>
        <w:ind w:left="1080" w:hanging="180"/>
      </w:pPr>
      <w:rPr>
        <w:rFonts w:cs="Times New Roman"/>
      </w:rPr>
    </w:lvl>
    <w:lvl w:ilvl="3" w:tplc="0419000F">
      <w:start w:val="1"/>
      <w:numFmt w:val="decimal"/>
      <w:lvlText w:val="%4."/>
      <w:lvlJc w:val="left"/>
      <w:pPr>
        <w:tabs>
          <w:tab w:val="num" w:pos="1800"/>
        </w:tabs>
        <w:ind w:left="1800" w:hanging="360"/>
      </w:pPr>
      <w:rPr>
        <w:rFonts w:cs="Times New Roman"/>
      </w:rPr>
    </w:lvl>
    <w:lvl w:ilvl="4" w:tplc="04190019">
      <w:start w:val="1"/>
      <w:numFmt w:val="lowerLetter"/>
      <w:lvlText w:val="%5."/>
      <w:lvlJc w:val="left"/>
      <w:pPr>
        <w:tabs>
          <w:tab w:val="num" w:pos="2520"/>
        </w:tabs>
        <w:ind w:left="2520" w:hanging="360"/>
      </w:pPr>
      <w:rPr>
        <w:rFonts w:cs="Times New Roman"/>
      </w:rPr>
    </w:lvl>
    <w:lvl w:ilvl="5" w:tplc="0419001B">
      <w:start w:val="1"/>
      <w:numFmt w:val="lowerRoman"/>
      <w:lvlText w:val="%6."/>
      <w:lvlJc w:val="right"/>
      <w:pPr>
        <w:tabs>
          <w:tab w:val="num" w:pos="3240"/>
        </w:tabs>
        <w:ind w:left="3240" w:hanging="180"/>
      </w:pPr>
      <w:rPr>
        <w:rFonts w:cs="Times New Roman"/>
      </w:rPr>
    </w:lvl>
    <w:lvl w:ilvl="6" w:tplc="0419000F">
      <w:start w:val="1"/>
      <w:numFmt w:val="decimal"/>
      <w:lvlText w:val="%7."/>
      <w:lvlJc w:val="left"/>
      <w:pPr>
        <w:tabs>
          <w:tab w:val="num" w:pos="3960"/>
        </w:tabs>
        <w:ind w:left="3960" w:hanging="360"/>
      </w:pPr>
      <w:rPr>
        <w:rFonts w:cs="Times New Roman"/>
      </w:rPr>
    </w:lvl>
    <w:lvl w:ilvl="7" w:tplc="04190019">
      <w:start w:val="1"/>
      <w:numFmt w:val="lowerLetter"/>
      <w:lvlText w:val="%8."/>
      <w:lvlJc w:val="left"/>
      <w:pPr>
        <w:tabs>
          <w:tab w:val="num" w:pos="4680"/>
        </w:tabs>
        <w:ind w:left="4680" w:hanging="360"/>
      </w:pPr>
      <w:rPr>
        <w:rFonts w:cs="Times New Roman"/>
      </w:rPr>
    </w:lvl>
    <w:lvl w:ilvl="8" w:tplc="0419001B">
      <w:start w:val="1"/>
      <w:numFmt w:val="lowerRoman"/>
      <w:lvlText w:val="%9."/>
      <w:lvlJc w:val="right"/>
      <w:pPr>
        <w:tabs>
          <w:tab w:val="num" w:pos="5400"/>
        </w:tabs>
        <w:ind w:left="5400" w:hanging="180"/>
      </w:pPr>
      <w:rPr>
        <w:rFonts w:cs="Times New Roman"/>
      </w:rPr>
    </w:lvl>
  </w:abstractNum>
  <w:abstractNum w:abstractNumId="14">
    <w:nsid w:val="2ACD2C64"/>
    <w:multiLevelType w:val="hybridMultilevel"/>
    <w:tmpl w:val="2C0E8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6F0184"/>
    <w:multiLevelType w:val="hybridMultilevel"/>
    <w:tmpl w:val="A55C3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8E579F"/>
    <w:multiLevelType w:val="hybridMultilevel"/>
    <w:tmpl w:val="6E9CC90A"/>
    <w:lvl w:ilvl="0" w:tplc="E42C16F4">
      <w:start w:val="1"/>
      <w:numFmt w:val="decimal"/>
      <w:lvlText w:val="%1."/>
      <w:lvlJc w:val="center"/>
      <w:pPr>
        <w:ind w:left="895" w:hanging="360"/>
      </w:pPr>
      <w:rPr>
        <w:rFonts w:hint="default"/>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7">
    <w:nsid w:val="31D622FE"/>
    <w:multiLevelType w:val="multilevel"/>
    <w:tmpl w:val="4C467F64"/>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bCs/>
        <w:i w:val="0"/>
        <w:iCs w:val="0"/>
        <w:sz w:val="28"/>
        <w:szCs w:val="28"/>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541336C"/>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1712F"/>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F684B14"/>
    <w:multiLevelType w:val="hybridMultilevel"/>
    <w:tmpl w:val="EAA0C04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03F6307"/>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D42F3B"/>
    <w:multiLevelType w:val="hybridMultilevel"/>
    <w:tmpl w:val="875C4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444B2102"/>
    <w:multiLevelType w:val="hybridMultilevel"/>
    <w:tmpl w:val="193EB98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9061CCA"/>
    <w:multiLevelType w:val="hybridMultilevel"/>
    <w:tmpl w:val="0D141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746294"/>
    <w:multiLevelType w:val="multilevel"/>
    <w:tmpl w:val="37F2BAF4"/>
    <w:lvl w:ilvl="0">
      <w:start w:val="1"/>
      <w:numFmt w:val="decimal"/>
      <w:lvlText w:val="%1."/>
      <w:lvlJc w:val="left"/>
      <w:pPr>
        <w:ind w:left="720" w:hanging="360"/>
      </w:pPr>
    </w:lvl>
    <w:lvl w:ilvl="1">
      <w:start w:val="6"/>
      <w:numFmt w:val="decimal"/>
      <w:isLgl/>
      <w:lvlText w:val="%1.%2"/>
      <w:lvlJc w:val="left"/>
      <w:pPr>
        <w:ind w:left="1033" w:hanging="660"/>
      </w:pPr>
      <w:rPr>
        <w:rFonts w:hint="default"/>
      </w:rPr>
    </w:lvl>
    <w:lvl w:ilvl="2">
      <w:start w:val="2"/>
      <w:numFmt w:val="decimal"/>
      <w:isLgl/>
      <w:lvlText w:val="%1.%2.%3"/>
      <w:lvlJc w:val="left"/>
      <w:pPr>
        <w:ind w:left="1106" w:hanging="720"/>
      </w:pPr>
      <w:rPr>
        <w:rFonts w:hint="default"/>
      </w:rPr>
    </w:lvl>
    <w:lvl w:ilvl="3">
      <w:start w:val="1"/>
      <w:numFmt w:val="decimal"/>
      <w:isLgl/>
      <w:lvlText w:val="%1.%2.%3.%4"/>
      <w:lvlJc w:val="left"/>
      <w:pPr>
        <w:ind w:left="1119" w:hanging="720"/>
      </w:pPr>
      <w:rPr>
        <w:rFonts w:hint="default"/>
      </w:rPr>
    </w:lvl>
    <w:lvl w:ilvl="4">
      <w:start w:val="1"/>
      <w:numFmt w:val="decimal"/>
      <w:isLgl/>
      <w:lvlText w:val="%1.%2.%3.%4.%5"/>
      <w:lvlJc w:val="left"/>
      <w:pPr>
        <w:ind w:left="1492"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78" w:hanging="1440"/>
      </w:pPr>
      <w:rPr>
        <w:rFonts w:hint="default"/>
      </w:rPr>
    </w:lvl>
    <w:lvl w:ilvl="7">
      <w:start w:val="1"/>
      <w:numFmt w:val="decimal"/>
      <w:isLgl/>
      <w:lvlText w:val="%1.%2.%3.%4.%5.%6.%7.%8"/>
      <w:lvlJc w:val="left"/>
      <w:pPr>
        <w:ind w:left="1891" w:hanging="1440"/>
      </w:pPr>
      <w:rPr>
        <w:rFonts w:hint="default"/>
      </w:rPr>
    </w:lvl>
    <w:lvl w:ilvl="8">
      <w:start w:val="1"/>
      <w:numFmt w:val="decimal"/>
      <w:isLgl/>
      <w:lvlText w:val="%1.%2.%3.%4.%5.%6.%7.%8.%9"/>
      <w:lvlJc w:val="left"/>
      <w:pPr>
        <w:ind w:left="2264" w:hanging="1800"/>
      </w:pPr>
      <w:rPr>
        <w:rFonts w:hint="default"/>
      </w:rPr>
    </w:lvl>
  </w:abstractNum>
  <w:abstractNum w:abstractNumId="26">
    <w:nsid w:val="591134FF"/>
    <w:multiLevelType w:val="multilevel"/>
    <w:tmpl w:val="995A8B9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9723436"/>
    <w:multiLevelType w:val="multilevel"/>
    <w:tmpl w:val="62C21DF2"/>
    <w:lvl w:ilvl="0">
      <w:start w:val="1"/>
      <w:numFmt w:val="decimal"/>
      <w:lvlText w:val="%1."/>
      <w:lvlJc w:val="left"/>
      <w:pPr>
        <w:ind w:left="720" w:hanging="360"/>
      </w:pPr>
      <w:rPr>
        <w:sz w:val="24"/>
      </w:rPr>
    </w:lvl>
    <w:lvl w:ilvl="1">
      <w:start w:val="6"/>
      <w:numFmt w:val="decimal"/>
      <w:isLgl/>
      <w:lvlText w:val="%1.%2"/>
      <w:lvlJc w:val="left"/>
      <w:pPr>
        <w:ind w:left="1034" w:hanging="585"/>
      </w:pPr>
      <w:rPr>
        <w:rFonts w:hint="default"/>
      </w:rPr>
    </w:lvl>
    <w:lvl w:ilvl="2">
      <w:start w:val="1"/>
      <w:numFmt w:val="decimal"/>
      <w:isLgl/>
      <w:lvlText w:val="%1.%2.%3"/>
      <w:lvlJc w:val="left"/>
      <w:pPr>
        <w:ind w:left="1258" w:hanging="720"/>
      </w:pPr>
      <w:rPr>
        <w:rFonts w:hint="default"/>
      </w:rPr>
    </w:lvl>
    <w:lvl w:ilvl="3">
      <w:start w:val="1"/>
      <w:numFmt w:val="decimal"/>
      <w:isLgl/>
      <w:lvlText w:val="%1.%2.%3.%4"/>
      <w:lvlJc w:val="left"/>
      <w:pPr>
        <w:ind w:left="1347" w:hanging="720"/>
      </w:pPr>
      <w:rPr>
        <w:rFonts w:hint="default"/>
      </w:rPr>
    </w:lvl>
    <w:lvl w:ilvl="4">
      <w:start w:val="1"/>
      <w:numFmt w:val="decimal"/>
      <w:isLgl/>
      <w:lvlText w:val="%1.%2.%3.%4.%5"/>
      <w:lvlJc w:val="left"/>
      <w:pPr>
        <w:ind w:left="1796" w:hanging="1080"/>
      </w:pPr>
      <w:rPr>
        <w:rFonts w:hint="default"/>
      </w:rPr>
    </w:lvl>
    <w:lvl w:ilvl="5">
      <w:start w:val="1"/>
      <w:numFmt w:val="decimal"/>
      <w:isLgl/>
      <w:lvlText w:val="%1.%2.%3.%4.%5.%6"/>
      <w:lvlJc w:val="left"/>
      <w:pPr>
        <w:ind w:left="1885" w:hanging="1080"/>
      </w:pPr>
      <w:rPr>
        <w:rFonts w:hint="default"/>
      </w:rPr>
    </w:lvl>
    <w:lvl w:ilvl="6">
      <w:start w:val="1"/>
      <w:numFmt w:val="decimal"/>
      <w:isLgl/>
      <w:lvlText w:val="%1.%2.%3.%4.%5.%6.%7"/>
      <w:lvlJc w:val="left"/>
      <w:pPr>
        <w:ind w:left="2334" w:hanging="1440"/>
      </w:pPr>
      <w:rPr>
        <w:rFonts w:hint="default"/>
      </w:rPr>
    </w:lvl>
    <w:lvl w:ilvl="7">
      <w:start w:val="1"/>
      <w:numFmt w:val="decimal"/>
      <w:isLgl/>
      <w:lvlText w:val="%1.%2.%3.%4.%5.%6.%7.%8"/>
      <w:lvlJc w:val="left"/>
      <w:pPr>
        <w:ind w:left="2423" w:hanging="1440"/>
      </w:pPr>
      <w:rPr>
        <w:rFonts w:hint="default"/>
      </w:rPr>
    </w:lvl>
    <w:lvl w:ilvl="8">
      <w:start w:val="1"/>
      <w:numFmt w:val="decimal"/>
      <w:isLgl/>
      <w:lvlText w:val="%1.%2.%3.%4.%5.%6.%7.%8.%9"/>
      <w:lvlJc w:val="left"/>
      <w:pPr>
        <w:ind w:left="2872" w:hanging="1800"/>
      </w:pPr>
      <w:rPr>
        <w:rFonts w:hint="default"/>
      </w:rPr>
    </w:lvl>
  </w:abstractNum>
  <w:abstractNum w:abstractNumId="28">
    <w:nsid w:val="5D38035A"/>
    <w:multiLevelType w:val="hybridMultilevel"/>
    <w:tmpl w:val="657264F8"/>
    <w:lvl w:ilvl="0" w:tplc="E9FAD60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nsid w:val="63126903"/>
    <w:multiLevelType w:val="hybridMultilevel"/>
    <w:tmpl w:val="E522D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604A3B"/>
    <w:multiLevelType w:val="hybridMultilevel"/>
    <w:tmpl w:val="19288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6372A2"/>
    <w:multiLevelType w:val="hybridMultilevel"/>
    <w:tmpl w:val="E222E89A"/>
    <w:lvl w:ilvl="0" w:tplc="1C10EF62">
      <w:start w:val="1"/>
      <w:numFmt w:val="bullet"/>
      <w:lvlText w:val="­"/>
      <w:lvlJc w:val="left"/>
      <w:pPr>
        <w:ind w:left="1260" w:hanging="360"/>
      </w:pPr>
      <w:rPr>
        <w:rFonts w:ascii="Tempus Sans ITC" w:hAnsi="Tempus Sans ITC"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nsid w:val="6D385B20"/>
    <w:multiLevelType w:val="hybridMultilevel"/>
    <w:tmpl w:val="53F2FDA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3">
    <w:nsid w:val="730C54C1"/>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D618DB"/>
    <w:multiLevelType w:val="hybridMultilevel"/>
    <w:tmpl w:val="6AE40846"/>
    <w:lvl w:ilvl="0" w:tplc="E37A4490">
      <w:start w:val="1"/>
      <w:numFmt w:val="bullet"/>
      <w:lvlText w:val=""/>
      <w:lvlJc w:val="left"/>
      <w:pPr>
        <w:ind w:left="928"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78133F2F"/>
    <w:multiLevelType w:val="hybridMultilevel"/>
    <w:tmpl w:val="53CC38DC"/>
    <w:lvl w:ilvl="0" w:tplc="18E8B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9D536DC"/>
    <w:multiLevelType w:val="hybridMultilevel"/>
    <w:tmpl w:val="8FBA587E"/>
    <w:lvl w:ilvl="0" w:tplc="E37A44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BD60AB0"/>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0D59FD"/>
    <w:multiLevelType w:val="hybridMultilevel"/>
    <w:tmpl w:val="233ACC02"/>
    <w:lvl w:ilvl="0" w:tplc="E42C16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057D1F"/>
    <w:multiLevelType w:val="hybridMultilevel"/>
    <w:tmpl w:val="A5E6D472"/>
    <w:lvl w:ilvl="0" w:tplc="E37A449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40">
    <w:nsid w:val="7DA86D92"/>
    <w:multiLevelType w:val="hybridMultilevel"/>
    <w:tmpl w:val="81A4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37369C"/>
    <w:multiLevelType w:val="hybridMultilevel"/>
    <w:tmpl w:val="6BC26686"/>
    <w:lvl w:ilvl="0" w:tplc="4F4EEE8C">
      <w:start w:val="1"/>
      <w:numFmt w:val="russianUpp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9"/>
  </w:num>
  <w:num w:numId="2">
    <w:abstractNumId w:val="35"/>
  </w:num>
  <w:num w:numId="3">
    <w:abstractNumId w:val="1"/>
  </w:num>
  <w:num w:numId="4">
    <w:abstractNumId w:val="36"/>
  </w:num>
  <w:num w:numId="5">
    <w:abstractNumId w:val="26"/>
  </w:num>
  <w:num w:numId="6">
    <w:abstractNumId w:val="19"/>
  </w:num>
  <w:num w:numId="7">
    <w:abstractNumId w:val="20"/>
  </w:num>
  <w:num w:numId="8">
    <w:abstractNumId w:val="9"/>
  </w:num>
  <w:num w:numId="9">
    <w:abstractNumId w:val="7"/>
  </w:num>
  <w:num w:numId="10">
    <w:abstractNumId w:val="31"/>
  </w:num>
  <w:num w:numId="11">
    <w:abstractNumId w:val="13"/>
  </w:num>
  <w:num w:numId="12">
    <w:abstractNumId w:val="2"/>
  </w:num>
  <w:num w:numId="13">
    <w:abstractNumId w:val="29"/>
  </w:num>
  <w:num w:numId="14">
    <w:abstractNumId w:val="8"/>
  </w:num>
  <w:num w:numId="15">
    <w:abstractNumId w:val="41"/>
  </w:num>
  <w:num w:numId="16">
    <w:abstractNumId w:val="27"/>
  </w:num>
  <w:num w:numId="17">
    <w:abstractNumId w:val="37"/>
  </w:num>
  <w:num w:numId="18">
    <w:abstractNumId w:val="33"/>
  </w:num>
  <w:num w:numId="19">
    <w:abstractNumId w:val="14"/>
  </w:num>
  <w:num w:numId="20">
    <w:abstractNumId w:val="21"/>
  </w:num>
  <w:num w:numId="21">
    <w:abstractNumId w:val="38"/>
  </w:num>
  <w:num w:numId="22">
    <w:abstractNumId w:val="16"/>
  </w:num>
  <w:num w:numId="23">
    <w:abstractNumId w:val="40"/>
  </w:num>
  <w:num w:numId="24">
    <w:abstractNumId w:val="25"/>
  </w:num>
  <w:num w:numId="25">
    <w:abstractNumId w:val="22"/>
  </w:num>
  <w:num w:numId="26">
    <w:abstractNumId w:val="23"/>
  </w:num>
  <w:num w:numId="27">
    <w:abstractNumId w:val="17"/>
  </w:num>
  <w:num w:numId="28">
    <w:abstractNumId w:val="3"/>
  </w:num>
  <w:num w:numId="29">
    <w:abstractNumId w:val="11"/>
  </w:num>
  <w:num w:numId="30">
    <w:abstractNumId w:val="28"/>
  </w:num>
  <w:num w:numId="31">
    <w:abstractNumId w:val="30"/>
  </w:num>
  <w:num w:numId="32">
    <w:abstractNumId w:val="12"/>
  </w:num>
  <w:num w:numId="33">
    <w:abstractNumId w:val="7"/>
  </w:num>
  <w:num w:numId="34">
    <w:abstractNumId w:val="6"/>
  </w:num>
  <w:num w:numId="35">
    <w:abstractNumId w:val="18"/>
  </w:num>
  <w:num w:numId="36">
    <w:abstractNumId w:val="24"/>
  </w:num>
  <w:num w:numId="37">
    <w:abstractNumId w:val="32"/>
  </w:num>
  <w:num w:numId="38">
    <w:abstractNumId w:val="15"/>
  </w:num>
  <w:num w:numId="39">
    <w:abstractNumId w:val="0"/>
  </w:num>
  <w:num w:numId="40">
    <w:abstractNumId w:val="5"/>
  </w:num>
  <w:num w:numId="41">
    <w:abstractNumId w:val="34"/>
  </w:num>
  <w:num w:numId="42">
    <w:abstractNumId w:val="4"/>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19"/>
    <w:rsid w:val="00006B1B"/>
    <w:rsid w:val="00006C93"/>
    <w:rsid w:val="000144F9"/>
    <w:rsid w:val="00015593"/>
    <w:rsid w:val="00017B56"/>
    <w:rsid w:val="00017C63"/>
    <w:rsid w:val="00022E68"/>
    <w:rsid w:val="00025430"/>
    <w:rsid w:val="00040584"/>
    <w:rsid w:val="00054526"/>
    <w:rsid w:val="00054B49"/>
    <w:rsid w:val="0006137B"/>
    <w:rsid w:val="000706C8"/>
    <w:rsid w:val="00070C53"/>
    <w:rsid w:val="000720BF"/>
    <w:rsid w:val="00081277"/>
    <w:rsid w:val="000816E9"/>
    <w:rsid w:val="000849F6"/>
    <w:rsid w:val="00094A1E"/>
    <w:rsid w:val="000B751C"/>
    <w:rsid w:val="000C5CC2"/>
    <w:rsid w:val="000C6BA8"/>
    <w:rsid w:val="000D0D58"/>
    <w:rsid w:val="000D4034"/>
    <w:rsid w:val="000E0643"/>
    <w:rsid w:val="000E6D5D"/>
    <w:rsid w:val="000E7A8D"/>
    <w:rsid w:val="001067B0"/>
    <w:rsid w:val="00110570"/>
    <w:rsid w:val="00123DCC"/>
    <w:rsid w:val="00127440"/>
    <w:rsid w:val="00131141"/>
    <w:rsid w:val="001329EA"/>
    <w:rsid w:val="00137FF9"/>
    <w:rsid w:val="00146CF9"/>
    <w:rsid w:val="00160B20"/>
    <w:rsid w:val="001628E4"/>
    <w:rsid w:val="00162C73"/>
    <w:rsid w:val="00164EBB"/>
    <w:rsid w:val="0017463A"/>
    <w:rsid w:val="00174654"/>
    <w:rsid w:val="00181394"/>
    <w:rsid w:val="00192D44"/>
    <w:rsid w:val="001955EA"/>
    <w:rsid w:val="00197ADA"/>
    <w:rsid w:val="001A50EB"/>
    <w:rsid w:val="001B0018"/>
    <w:rsid w:val="001B639B"/>
    <w:rsid w:val="001B7D97"/>
    <w:rsid w:val="001D7B78"/>
    <w:rsid w:val="001E7F9B"/>
    <w:rsid w:val="001F1F5C"/>
    <w:rsid w:val="00203317"/>
    <w:rsid w:val="00203A6C"/>
    <w:rsid w:val="00206D26"/>
    <w:rsid w:val="002107B5"/>
    <w:rsid w:val="002123B7"/>
    <w:rsid w:val="002133CF"/>
    <w:rsid w:val="002178E5"/>
    <w:rsid w:val="002405DB"/>
    <w:rsid w:val="00247CE2"/>
    <w:rsid w:val="00256D65"/>
    <w:rsid w:val="00266D71"/>
    <w:rsid w:val="00267C71"/>
    <w:rsid w:val="002739D7"/>
    <w:rsid w:val="002905AC"/>
    <w:rsid w:val="00290841"/>
    <w:rsid w:val="00290F80"/>
    <w:rsid w:val="00293CED"/>
    <w:rsid w:val="00296B38"/>
    <w:rsid w:val="002A2F7F"/>
    <w:rsid w:val="002A71BB"/>
    <w:rsid w:val="002D2454"/>
    <w:rsid w:val="002D3263"/>
    <w:rsid w:val="002E09FC"/>
    <w:rsid w:val="002E1262"/>
    <w:rsid w:val="002E1AF2"/>
    <w:rsid w:val="002E361A"/>
    <w:rsid w:val="002F3B40"/>
    <w:rsid w:val="002F4079"/>
    <w:rsid w:val="002F4303"/>
    <w:rsid w:val="003137BF"/>
    <w:rsid w:val="00314599"/>
    <w:rsid w:val="003172FD"/>
    <w:rsid w:val="00322E12"/>
    <w:rsid w:val="00323154"/>
    <w:rsid w:val="00352651"/>
    <w:rsid w:val="00353C91"/>
    <w:rsid w:val="003602B9"/>
    <w:rsid w:val="00365AB8"/>
    <w:rsid w:val="00371A77"/>
    <w:rsid w:val="0038130C"/>
    <w:rsid w:val="00386C1D"/>
    <w:rsid w:val="00394A2D"/>
    <w:rsid w:val="003A02E5"/>
    <w:rsid w:val="003A1491"/>
    <w:rsid w:val="003A4926"/>
    <w:rsid w:val="003A4EAE"/>
    <w:rsid w:val="003A66F0"/>
    <w:rsid w:val="003B63D9"/>
    <w:rsid w:val="003B6E55"/>
    <w:rsid w:val="003F5D5E"/>
    <w:rsid w:val="00405213"/>
    <w:rsid w:val="00406E15"/>
    <w:rsid w:val="00410015"/>
    <w:rsid w:val="0042117F"/>
    <w:rsid w:val="0042675E"/>
    <w:rsid w:val="00436A7B"/>
    <w:rsid w:val="00440022"/>
    <w:rsid w:val="00446BD3"/>
    <w:rsid w:val="00447158"/>
    <w:rsid w:val="00454703"/>
    <w:rsid w:val="00461AC6"/>
    <w:rsid w:val="00462FB8"/>
    <w:rsid w:val="0046506C"/>
    <w:rsid w:val="00473696"/>
    <w:rsid w:val="00475424"/>
    <w:rsid w:val="00475B0F"/>
    <w:rsid w:val="004857A5"/>
    <w:rsid w:val="00490044"/>
    <w:rsid w:val="00490B5F"/>
    <w:rsid w:val="004C535D"/>
    <w:rsid w:val="004D5ABD"/>
    <w:rsid w:val="004D77E8"/>
    <w:rsid w:val="004D7DDE"/>
    <w:rsid w:val="004E6269"/>
    <w:rsid w:val="004E6F9A"/>
    <w:rsid w:val="004F5684"/>
    <w:rsid w:val="004F5957"/>
    <w:rsid w:val="0050227B"/>
    <w:rsid w:val="005049E8"/>
    <w:rsid w:val="005060D9"/>
    <w:rsid w:val="00513275"/>
    <w:rsid w:val="00517937"/>
    <w:rsid w:val="00520C8B"/>
    <w:rsid w:val="00520DFB"/>
    <w:rsid w:val="00521018"/>
    <w:rsid w:val="00523D4D"/>
    <w:rsid w:val="00527D94"/>
    <w:rsid w:val="005324BD"/>
    <w:rsid w:val="00541B5C"/>
    <w:rsid w:val="00560114"/>
    <w:rsid w:val="00561201"/>
    <w:rsid w:val="005615DA"/>
    <w:rsid w:val="00562A8D"/>
    <w:rsid w:val="005671B0"/>
    <w:rsid w:val="00576F38"/>
    <w:rsid w:val="0058376C"/>
    <w:rsid w:val="00583C57"/>
    <w:rsid w:val="0058551C"/>
    <w:rsid w:val="005A05E4"/>
    <w:rsid w:val="005A2C32"/>
    <w:rsid w:val="005B2033"/>
    <w:rsid w:val="005B33E0"/>
    <w:rsid w:val="005B52FC"/>
    <w:rsid w:val="005E0053"/>
    <w:rsid w:val="005E0411"/>
    <w:rsid w:val="005E1096"/>
    <w:rsid w:val="005E15AE"/>
    <w:rsid w:val="005F2021"/>
    <w:rsid w:val="005F3F79"/>
    <w:rsid w:val="005F702E"/>
    <w:rsid w:val="00600034"/>
    <w:rsid w:val="00602C7D"/>
    <w:rsid w:val="0061189C"/>
    <w:rsid w:val="00612201"/>
    <w:rsid w:val="006147E9"/>
    <w:rsid w:val="00614AB8"/>
    <w:rsid w:val="0062684D"/>
    <w:rsid w:val="006304F0"/>
    <w:rsid w:val="006323DC"/>
    <w:rsid w:val="006328F2"/>
    <w:rsid w:val="00643A8E"/>
    <w:rsid w:val="0064641B"/>
    <w:rsid w:val="006509DE"/>
    <w:rsid w:val="00653487"/>
    <w:rsid w:val="0065647A"/>
    <w:rsid w:val="00661C2E"/>
    <w:rsid w:val="00663236"/>
    <w:rsid w:val="00671A68"/>
    <w:rsid w:val="006743D3"/>
    <w:rsid w:val="006761D4"/>
    <w:rsid w:val="006805C0"/>
    <w:rsid w:val="0068434B"/>
    <w:rsid w:val="006973B7"/>
    <w:rsid w:val="006B6629"/>
    <w:rsid w:val="006C0F26"/>
    <w:rsid w:val="006C2B74"/>
    <w:rsid w:val="006D2A12"/>
    <w:rsid w:val="006D3A23"/>
    <w:rsid w:val="006D5136"/>
    <w:rsid w:val="006D7588"/>
    <w:rsid w:val="006E17AE"/>
    <w:rsid w:val="006E68F5"/>
    <w:rsid w:val="006E7EE1"/>
    <w:rsid w:val="006F67F1"/>
    <w:rsid w:val="007002CF"/>
    <w:rsid w:val="0070239A"/>
    <w:rsid w:val="00703494"/>
    <w:rsid w:val="00724773"/>
    <w:rsid w:val="00725E32"/>
    <w:rsid w:val="007339CF"/>
    <w:rsid w:val="00756A4A"/>
    <w:rsid w:val="0076000E"/>
    <w:rsid w:val="0077011C"/>
    <w:rsid w:val="00771698"/>
    <w:rsid w:val="00771A70"/>
    <w:rsid w:val="007773F0"/>
    <w:rsid w:val="00782E44"/>
    <w:rsid w:val="00783926"/>
    <w:rsid w:val="00784A00"/>
    <w:rsid w:val="00785D40"/>
    <w:rsid w:val="007876B8"/>
    <w:rsid w:val="00791F29"/>
    <w:rsid w:val="0079316A"/>
    <w:rsid w:val="007A52A3"/>
    <w:rsid w:val="007A5716"/>
    <w:rsid w:val="007A6AED"/>
    <w:rsid w:val="007A74B7"/>
    <w:rsid w:val="007B0E21"/>
    <w:rsid w:val="007B785F"/>
    <w:rsid w:val="007D6F4E"/>
    <w:rsid w:val="007E22A0"/>
    <w:rsid w:val="007F0633"/>
    <w:rsid w:val="007F13F1"/>
    <w:rsid w:val="007F5E19"/>
    <w:rsid w:val="00806E31"/>
    <w:rsid w:val="00827699"/>
    <w:rsid w:val="0082776F"/>
    <w:rsid w:val="008314F5"/>
    <w:rsid w:val="008462D8"/>
    <w:rsid w:val="00846D04"/>
    <w:rsid w:val="00847CBC"/>
    <w:rsid w:val="008555D2"/>
    <w:rsid w:val="00857290"/>
    <w:rsid w:val="00874798"/>
    <w:rsid w:val="008764EC"/>
    <w:rsid w:val="0087757D"/>
    <w:rsid w:val="00877711"/>
    <w:rsid w:val="00895EDE"/>
    <w:rsid w:val="008A2468"/>
    <w:rsid w:val="008A35A5"/>
    <w:rsid w:val="008B519A"/>
    <w:rsid w:val="008C13FD"/>
    <w:rsid w:val="008C7D6F"/>
    <w:rsid w:val="008D377F"/>
    <w:rsid w:val="008F02F1"/>
    <w:rsid w:val="008F07A6"/>
    <w:rsid w:val="008F4B4D"/>
    <w:rsid w:val="008F5B17"/>
    <w:rsid w:val="008F5BA3"/>
    <w:rsid w:val="00903006"/>
    <w:rsid w:val="00903AC5"/>
    <w:rsid w:val="00906444"/>
    <w:rsid w:val="009202A3"/>
    <w:rsid w:val="00923C92"/>
    <w:rsid w:val="0092762C"/>
    <w:rsid w:val="00931BA3"/>
    <w:rsid w:val="00931E23"/>
    <w:rsid w:val="00932ACD"/>
    <w:rsid w:val="00933F50"/>
    <w:rsid w:val="009376FF"/>
    <w:rsid w:val="0094050C"/>
    <w:rsid w:val="009409F5"/>
    <w:rsid w:val="00940FBA"/>
    <w:rsid w:val="0094223A"/>
    <w:rsid w:val="00944798"/>
    <w:rsid w:val="009459E8"/>
    <w:rsid w:val="00945BAA"/>
    <w:rsid w:val="0095463D"/>
    <w:rsid w:val="0096680B"/>
    <w:rsid w:val="00973F0A"/>
    <w:rsid w:val="00974AD4"/>
    <w:rsid w:val="00981B4D"/>
    <w:rsid w:val="009A6F73"/>
    <w:rsid w:val="009B0D70"/>
    <w:rsid w:val="009B0E3B"/>
    <w:rsid w:val="009B1953"/>
    <w:rsid w:val="009D0611"/>
    <w:rsid w:val="009D154B"/>
    <w:rsid w:val="009D4506"/>
    <w:rsid w:val="009D753C"/>
    <w:rsid w:val="009E1389"/>
    <w:rsid w:val="009E1D77"/>
    <w:rsid w:val="009E3C59"/>
    <w:rsid w:val="009E774F"/>
    <w:rsid w:val="009E7757"/>
    <w:rsid w:val="009F4062"/>
    <w:rsid w:val="00A02CDA"/>
    <w:rsid w:val="00A0549C"/>
    <w:rsid w:val="00A149F8"/>
    <w:rsid w:val="00A17BD5"/>
    <w:rsid w:val="00A2251F"/>
    <w:rsid w:val="00A26A61"/>
    <w:rsid w:val="00A34126"/>
    <w:rsid w:val="00A343CC"/>
    <w:rsid w:val="00A3488D"/>
    <w:rsid w:val="00A413D9"/>
    <w:rsid w:val="00A43FB6"/>
    <w:rsid w:val="00A61E60"/>
    <w:rsid w:val="00A66339"/>
    <w:rsid w:val="00A67518"/>
    <w:rsid w:val="00A67C9A"/>
    <w:rsid w:val="00A803E1"/>
    <w:rsid w:val="00A80A00"/>
    <w:rsid w:val="00A82BB0"/>
    <w:rsid w:val="00A840C0"/>
    <w:rsid w:val="00A85A06"/>
    <w:rsid w:val="00A9105A"/>
    <w:rsid w:val="00A96328"/>
    <w:rsid w:val="00A96CDF"/>
    <w:rsid w:val="00AB0BE0"/>
    <w:rsid w:val="00AC43B4"/>
    <w:rsid w:val="00AC6316"/>
    <w:rsid w:val="00AC7B34"/>
    <w:rsid w:val="00AD51E6"/>
    <w:rsid w:val="00AE0FDF"/>
    <w:rsid w:val="00AF17AA"/>
    <w:rsid w:val="00AF50BA"/>
    <w:rsid w:val="00B000AB"/>
    <w:rsid w:val="00B155D3"/>
    <w:rsid w:val="00B20382"/>
    <w:rsid w:val="00B2118F"/>
    <w:rsid w:val="00B42D79"/>
    <w:rsid w:val="00B460E0"/>
    <w:rsid w:val="00B53D18"/>
    <w:rsid w:val="00B6547D"/>
    <w:rsid w:val="00B66E50"/>
    <w:rsid w:val="00B73E9C"/>
    <w:rsid w:val="00B770F1"/>
    <w:rsid w:val="00B77160"/>
    <w:rsid w:val="00B828E0"/>
    <w:rsid w:val="00BB6AD8"/>
    <w:rsid w:val="00BC1F52"/>
    <w:rsid w:val="00BC3B99"/>
    <w:rsid w:val="00BC4DE4"/>
    <w:rsid w:val="00BD3561"/>
    <w:rsid w:val="00BD4032"/>
    <w:rsid w:val="00BD48F6"/>
    <w:rsid w:val="00BD5F00"/>
    <w:rsid w:val="00BE42D2"/>
    <w:rsid w:val="00BF36E1"/>
    <w:rsid w:val="00C07AC5"/>
    <w:rsid w:val="00C171A1"/>
    <w:rsid w:val="00C266B6"/>
    <w:rsid w:val="00C30B8A"/>
    <w:rsid w:val="00C30DD4"/>
    <w:rsid w:val="00C32D55"/>
    <w:rsid w:val="00C35F8B"/>
    <w:rsid w:val="00C51483"/>
    <w:rsid w:val="00C53C1B"/>
    <w:rsid w:val="00C546AC"/>
    <w:rsid w:val="00C57D35"/>
    <w:rsid w:val="00C90486"/>
    <w:rsid w:val="00C91E51"/>
    <w:rsid w:val="00CA0BEB"/>
    <w:rsid w:val="00CA7D6A"/>
    <w:rsid w:val="00CB0C66"/>
    <w:rsid w:val="00CB1705"/>
    <w:rsid w:val="00CB1E0C"/>
    <w:rsid w:val="00CB220A"/>
    <w:rsid w:val="00CB7DC3"/>
    <w:rsid w:val="00CC1774"/>
    <w:rsid w:val="00CD41F2"/>
    <w:rsid w:val="00CD6830"/>
    <w:rsid w:val="00CE7779"/>
    <w:rsid w:val="00CF3B6E"/>
    <w:rsid w:val="00CF3E30"/>
    <w:rsid w:val="00CF420B"/>
    <w:rsid w:val="00D03998"/>
    <w:rsid w:val="00D06AB0"/>
    <w:rsid w:val="00D10CA7"/>
    <w:rsid w:val="00D116BF"/>
    <w:rsid w:val="00D11C35"/>
    <w:rsid w:val="00D237DD"/>
    <w:rsid w:val="00D27878"/>
    <w:rsid w:val="00D41C16"/>
    <w:rsid w:val="00D4200E"/>
    <w:rsid w:val="00D478AB"/>
    <w:rsid w:val="00D511D6"/>
    <w:rsid w:val="00D51A1E"/>
    <w:rsid w:val="00D5462F"/>
    <w:rsid w:val="00D54935"/>
    <w:rsid w:val="00D549F5"/>
    <w:rsid w:val="00D54EE2"/>
    <w:rsid w:val="00D60CBD"/>
    <w:rsid w:val="00D62F6F"/>
    <w:rsid w:val="00D6675C"/>
    <w:rsid w:val="00D748E2"/>
    <w:rsid w:val="00D831A4"/>
    <w:rsid w:val="00D934FF"/>
    <w:rsid w:val="00DA34E0"/>
    <w:rsid w:val="00DA7F30"/>
    <w:rsid w:val="00DC395A"/>
    <w:rsid w:val="00DC5DDB"/>
    <w:rsid w:val="00DE0D61"/>
    <w:rsid w:val="00DE1A42"/>
    <w:rsid w:val="00DE4824"/>
    <w:rsid w:val="00DE4BD3"/>
    <w:rsid w:val="00DF3E48"/>
    <w:rsid w:val="00DF401F"/>
    <w:rsid w:val="00DF6112"/>
    <w:rsid w:val="00E00460"/>
    <w:rsid w:val="00E10B38"/>
    <w:rsid w:val="00E10F3C"/>
    <w:rsid w:val="00E14705"/>
    <w:rsid w:val="00E22C74"/>
    <w:rsid w:val="00E255FB"/>
    <w:rsid w:val="00E33A93"/>
    <w:rsid w:val="00E33E84"/>
    <w:rsid w:val="00E358BA"/>
    <w:rsid w:val="00E41470"/>
    <w:rsid w:val="00E469B9"/>
    <w:rsid w:val="00E46EB7"/>
    <w:rsid w:val="00E53F29"/>
    <w:rsid w:val="00E54DD9"/>
    <w:rsid w:val="00E7285C"/>
    <w:rsid w:val="00E83B9C"/>
    <w:rsid w:val="00E8517F"/>
    <w:rsid w:val="00E879C0"/>
    <w:rsid w:val="00E93087"/>
    <w:rsid w:val="00E9686D"/>
    <w:rsid w:val="00EA081B"/>
    <w:rsid w:val="00EB33A7"/>
    <w:rsid w:val="00EB375E"/>
    <w:rsid w:val="00EB3958"/>
    <w:rsid w:val="00EB58E5"/>
    <w:rsid w:val="00EB7C8C"/>
    <w:rsid w:val="00EC6DCD"/>
    <w:rsid w:val="00ED5FB4"/>
    <w:rsid w:val="00EE2024"/>
    <w:rsid w:val="00EE247E"/>
    <w:rsid w:val="00EE525A"/>
    <w:rsid w:val="00EE7581"/>
    <w:rsid w:val="00EF2CEA"/>
    <w:rsid w:val="00EF3F49"/>
    <w:rsid w:val="00EF724D"/>
    <w:rsid w:val="00F0048C"/>
    <w:rsid w:val="00F01256"/>
    <w:rsid w:val="00F01BE5"/>
    <w:rsid w:val="00F23056"/>
    <w:rsid w:val="00F256C5"/>
    <w:rsid w:val="00F3123E"/>
    <w:rsid w:val="00F32282"/>
    <w:rsid w:val="00F34CA6"/>
    <w:rsid w:val="00F360CF"/>
    <w:rsid w:val="00F37D77"/>
    <w:rsid w:val="00F40835"/>
    <w:rsid w:val="00F431C0"/>
    <w:rsid w:val="00F45AD8"/>
    <w:rsid w:val="00F46F54"/>
    <w:rsid w:val="00F50338"/>
    <w:rsid w:val="00F52DC5"/>
    <w:rsid w:val="00F613FE"/>
    <w:rsid w:val="00F74D6C"/>
    <w:rsid w:val="00F77088"/>
    <w:rsid w:val="00F77A66"/>
    <w:rsid w:val="00F77B69"/>
    <w:rsid w:val="00F8032F"/>
    <w:rsid w:val="00F8141E"/>
    <w:rsid w:val="00F85247"/>
    <w:rsid w:val="00F921F7"/>
    <w:rsid w:val="00F97F6F"/>
    <w:rsid w:val="00FB443D"/>
    <w:rsid w:val="00FC1A6B"/>
    <w:rsid w:val="00FE2387"/>
    <w:rsid w:val="00FE3701"/>
    <w:rsid w:val="00FE3C19"/>
    <w:rsid w:val="00FE644F"/>
    <w:rsid w:val="00FF2246"/>
    <w:rsid w:val="00FF6695"/>
    <w:rsid w:val="00FF7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customStyle="1" w:styleId="a4">
    <w:name w:val="Абзац списка Знак"/>
    <w:aliases w:val="Конфа НБ Знак"/>
    <w:link w:val="a3"/>
    <w:uiPriority w:val="34"/>
    <w:rsid w:val="008C7D6F"/>
    <w:rPr>
      <w:rFonts w:ascii="Calibri" w:eastAsia="Calibri" w:hAnsi="Calibri" w:cs="Times New Roman"/>
    </w:rPr>
  </w:style>
  <w:style w:type="character" w:styleId="af9">
    <w:name w:val="Placeholder Text"/>
    <w:basedOn w:val="a0"/>
    <w:uiPriority w:val="99"/>
    <w:semiHidden/>
    <w:rsid w:val="00E46EB7"/>
    <w:rPr>
      <w:color w:val="808080"/>
    </w:rPr>
  </w:style>
  <w:style w:type="paragraph" w:customStyle="1" w:styleId="Default">
    <w:name w:val="Default"/>
    <w:rsid w:val="00F52DC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8"/>
    <w:uiPriority w:val="99"/>
    <w:rsid w:val="004400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D41C16"/>
    <w:pPr>
      <w:spacing w:after="0" w:line="240" w:lineRule="auto"/>
    </w:pPr>
    <w:rPr>
      <w:rFonts w:ascii="Calibri" w:eastAsia="Calibri" w:hAnsi="Calibri" w:cs="Calibri"/>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E19"/>
    <w:pPr>
      <w:spacing w:after="0" w:line="240" w:lineRule="auto"/>
    </w:pPr>
    <w:rPr>
      <w:rFonts w:ascii="Times New Roman" w:hAnsi="Times New Roman" w:cs="Times New Roman"/>
      <w:sz w:val="24"/>
      <w:szCs w:val="24"/>
      <w:lang w:eastAsia="ru-RU"/>
    </w:rPr>
  </w:style>
  <w:style w:type="paragraph" w:styleId="1">
    <w:name w:val="heading 1"/>
    <w:basedOn w:val="a"/>
    <w:next w:val="a"/>
    <w:link w:val="10"/>
    <w:uiPriority w:val="9"/>
    <w:qFormat/>
    <w:rsid w:val="005060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5060D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60D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5060D9"/>
    <w:rPr>
      <w:rFonts w:asciiTheme="majorHAnsi" w:eastAsiaTheme="majorEastAsia" w:hAnsiTheme="majorHAnsi" w:cstheme="majorBidi"/>
      <w:b/>
      <w:bCs/>
      <w:color w:val="4F81BD" w:themeColor="accent1"/>
      <w:sz w:val="24"/>
      <w:szCs w:val="24"/>
      <w:lang w:eastAsia="ru-RU"/>
    </w:rPr>
  </w:style>
  <w:style w:type="paragraph" w:styleId="a3">
    <w:name w:val="List Paragraph"/>
    <w:aliases w:val="Конфа НБ"/>
    <w:basedOn w:val="a"/>
    <w:link w:val="a4"/>
    <w:uiPriority w:val="34"/>
    <w:qFormat/>
    <w:rsid w:val="005060D9"/>
    <w:pPr>
      <w:spacing w:after="200" w:line="276" w:lineRule="auto"/>
      <w:ind w:left="720"/>
      <w:contextualSpacing/>
    </w:pPr>
    <w:rPr>
      <w:rFonts w:ascii="Calibri" w:eastAsia="Calibri" w:hAnsi="Calibri"/>
      <w:sz w:val="22"/>
      <w:szCs w:val="22"/>
      <w:lang w:eastAsia="en-US"/>
    </w:rPr>
  </w:style>
  <w:style w:type="paragraph" w:styleId="a5">
    <w:name w:val="footnote text"/>
    <w:basedOn w:val="a"/>
    <w:link w:val="a6"/>
    <w:uiPriority w:val="99"/>
    <w:unhideWhenUsed/>
    <w:rsid w:val="005060D9"/>
    <w:rPr>
      <w:rFonts w:ascii="Calibri" w:eastAsia="Calibri" w:hAnsi="Calibri"/>
      <w:sz w:val="20"/>
      <w:szCs w:val="20"/>
      <w:lang w:eastAsia="en-US"/>
    </w:rPr>
  </w:style>
  <w:style w:type="character" w:customStyle="1" w:styleId="a6">
    <w:name w:val="Текст сноски Знак"/>
    <w:basedOn w:val="a0"/>
    <w:link w:val="a5"/>
    <w:uiPriority w:val="99"/>
    <w:rsid w:val="005060D9"/>
    <w:rPr>
      <w:rFonts w:ascii="Calibri" w:eastAsia="Calibri" w:hAnsi="Calibri" w:cs="Times New Roman"/>
      <w:sz w:val="20"/>
      <w:szCs w:val="20"/>
    </w:rPr>
  </w:style>
  <w:style w:type="character" w:styleId="a7">
    <w:name w:val="footnote reference"/>
    <w:uiPriority w:val="99"/>
    <w:semiHidden/>
    <w:unhideWhenUsed/>
    <w:rsid w:val="005060D9"/>
    <w:rPr>
      <w:vertAlign w:val="superscript"/>
    </w:rPr>
  </w:style>
  <w:style w:type="table" w:styleId="a8">
    <w:name w:val="Table Grid"/>
    <w:basedOn w:val="a1"/>
    <w:uiPriority w:val="99"/>
    <w:rsid w:val="005060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next w:val="a"/>
    <w:link w:val="aa"/>
    <w:uiPriority w:val="10"/>
    <w:qFormat/>
    <w:rsid w:val="005060D9"/>
    <w:pPr>
      <w:pBdr>
        <w:bottom w:val="single" w:sz="8" w:space="4" w:color="4F81BD"/>
      </w:pBdr>
      <w:spacing w:after="300"/>
      <w:contextualSpacing/>
    </w:pPr>
    <w:rPr>
      <w:rFonts w:ascii="Cambria" w:eastAsia="PMingLiU" w:hAnsi="Cambria"/>
      <w:color w:val="17365D"/>
      <w:spacing w:val="5"/>
      <w:kern w:val="28"/>
      <w:sz w:val="52"/>
      <w:szCs w:val="52"/>
      <w:lang w:eastAsia="en-US"/>
    </w:rPr>
  </w:style>
  <w:style w:type="character" w:customStyle="1" w:styleId="aa">
    <w:name w:val="Название Знак"/>
    <w:basedOn w:val="a0"/>
    <w:link w:val="a9"/>
    <w:uiPriority w:val="10"/>
    <w:rsid w:val="005060D9"/>
    <w:rPr>
      <w:rFonts w:ascii="Cambria" w:eastAsia="PMingLiU" w:hAnsi="Cambria" w:cs="Times New Roman"/>
      <w:color w:val="17365D"/>
      <w:spacing w:val="5"/>
      <w:kern w:val="28"/>
      <w:sz w:val="52"/>
      <w:szCs w:val="52"/>
    </w:rPr>
  </w:style>
  <w:style w:type="paragraph" w:styleId="ab">
    <w:name w:val="footer"/>
    <w:basedOn w:val="a"/>
    <w:link w:val="ac"/>
    <w:uiPriority w:val="99"/>
    <w:unhideWhenUsed/>
    <w:rsid w:val="005060D9"/>
    <w:pPr>
      <w:tabs>
        <w:tab w:val="center" w:pos="4677"/>
        <w:tab w:val="right" w:pos="9355"/>
      </w:tabs>
    </w:pPr>
    <w:rPr>
      <w:rFonts w:ascii="Calibri" w:eastAsia="Calibri" w:hAnsi="Calibri"/>
      <w:sz w:val="22"/>
      <w:szCs w:val="22"/>
      <w:lang w:eastAsia="en-US"/>
    </w:rPr>
  </w:style>
  <w:style w:type="character" w:customStyle="1" w:styleId="ac">
    <w:name w:val="Нижний колонтитул Знак"/>
    <w:basedOn w:val="a0"/>
    <w:link w:val="ab"/>
    <w:uiPriority w:val="99"/>
    <w:rsid w:val="005060D9"/>
    <w:rPr>
      <w:rFonts w:ascii="Calibri" w:eastAsia="Calibri" w:hAnsi="Calibri" w:cs="Times New Roman"/>
    </w:rPr>
  </w:style>
  <w:style w:type="paragraph" w:styleId="ad">
    <w:name w:val="Balloon Text"/>
    <w:basedOn w:val="a"/>
    <w:link w:val="ae"/>
    <w:uiPriority w:val="99"/>
    <w:semiHidden/>
    <w:unhideWhenUsed/>
    <w:rsid w:val="001E7F9B"/>
    <w:rPr>
      <w:rFonts w:ascii="Tahoma" w:hAnsi="Tahoma" w:cs="Tahoma"/>
      <w:sz w:val="16"/>
      <w:szCs w:val="16"/>
    </w:rPr>
  </w:style>
  <w:style w:type="character" w:customStyle="1" w:styleId="ae">
    <w:name w:val="Текст выноски Знак"/>
    <w:basedOn w:val="a0"/>
    <w:link w:val="ad"/>
    <w:uiPriority w:val="99"/>
    <w:semiHidden/>
    <w:rsid w:val="001E7F9B"/>
    <w:rPr>
      <w:rFonts w:ascii="Tahoma" w:hAnsi="Tahoma" w:cs="Tahoma"/>
      <w:sz w:val="16"/>
      <w:szCs w:val="16"/>
      <w:lang w:eastAsia="ru-RU"/>
    </w:rPr>
  </w:style>
  <w:style w:type="paragraph" w:styleId="af">
    <w:name w:val="header"/>
    <w:basedOn w:val="a"/>
    <w:link w:val="af0"/>
    <w:uiPriority w:val="99"/>
    <w:unhideWhenUsed/>
    <w:rsid w:val="001E7F9B"/>
    <w:pPr>
      <w:tabs>
        <w:tab w:val="center" w:pos="4677"/>
        <w:tab w:val="right" w:pos="9355"/>
      </w:tabs>
    </w:pPr>
  </w:style>
  <w:style w:type="character" w:customStyle="1" w:styleId="af0">
    <w:name w:val="Верхний колонтитул Знак"/>
    <w:basedOn w:val="a0"/>
    <w:link w:val="af"/>
    <w:uiPriority w:val="99"/>
    <w:rsid w:val="001E7F9B"/>
    <w:rPr>
      <w:rFonts w:ascii="Times New Roman" w:hAnsi="Times New Roman" w:cs="Times New Roman"/>
      <w:sz w:val="24"/>
      <w:szCs w:val="24"/>
      <w:lang w:eastAsia="ru-RU"/>
    </w:rPr>
  </w:style>
  <w:style w:type="character" w:styleId="af1">
    <w:name w:val="annotation reference"/>
    <w:basedOn w:val="a0"/>
    <w:uiPriority w:val="99"/>
    <w:semiHidden/>
    <w:unhideWhenUsed/>
    <w:rsid w:val="0061189C"/>
    <w:rPr>
      <w:sz w:val="16"/>
      <w:szCs w:val="16"/>
    </w:rPr>
  </w:style>
  <w:style w:type="paragraph" w:styleId="af2">
    <w:name w:val="annotation text"/>
    <w:basedOn w:val="a"/>
    <w:link w:val="af3"/>
    <w:uiPriority w:val="99"/>
    <w:semiHidden/>
    <w:unhideWhenUsed/>
    <w:rsid w:val="0061189C"/>
    <w:rPr>
      <w:sz w:val="20"/>
      <w:szCs w:val="20"/>
    </w:rPr>
  </w:style>
  <w:style w:type="character" w:customStyle="1" w:styleId="af3">
    <w:name w:val="Текст примечания Знак"/>
    <w:basedOn w:val="a0"/>
    <w:link w:val="af2"/>
    <w:uiPriority w:val="99"/>
    <w:semiHidden/>
    <w:rsid w:val="0061189C"/>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61189C"/>
    <w:rPr>
      <w:b/>
      <w:bCs/>
    </w:rPr>
  </w:style>
  <w:style w:type="character" w:customStyle="1" w:styleId="af5">
    <w:name w:val="Тема примечания Знак"/>
    <w:basedOn w:val="af3"/>
    <w:link w:val="af4"/>
    <w:uiPriority w:val="99"/>
    <w:semiHidden/>
    <w:rsid w:val="0061189C"/>
    <w:rPr>
      <w:rFonts w:ascii="Times New Roman" w:hAnsi="Times New Roman" w:cs="Times New Roman"/>
      <w:b/>
      <w:bCs/>
      <w:sz w:val="20"/>
      <w:szCs w:val="20"/>
      <w:lang w:eastAsia="ru-RU"/>
    </w:rPr>
  </w:style>
  <w:style w:type="character" w:styleId="af6">
    <w:name w:val="Strong"/>
    <w:basedOn w:val="a0"/>
    <w:uiPriority w:val="22"/>
    <w:qFormat/>
    <w:rsid w:val="00A82BB0"/>
    <w:rPr>
      <w:b/>
      <w:bCs/>
    </w:rPr>
  </w:style>
  <w:style w:type="paragraph" w:styleId="af7">
    <w:name w:val="Revision"/>
    <w:hidden/>
    <w:uiPriority w:val="99"/>
    <w:semiHidden/>
    <w:rsid w:val="00903AC5"/>
    <w:pPr>
      <w:spacing w:after="0" w:line="240" w:lineRule="auto"/>
    </w:pPr>
    <w:rPr>
      <w:rFonts w:ascii="Times New Roman" w:hAnsi="Times New Roman" w:cs="Times New Roman"/>
      <w:sz w:val="24"/>
      <w:szCs w:val="24"/>
      <w:lang w:eastAsia="ru-RU"/>
    </w:rPr>
  </w:style>
  <w:style w:type="paragraph" w:styleId="af8">
    <w:name w:val="caption"/>
    <w:basedOn w:val="a"/>
    <w:next w:val="a"/>
    <w:uiPriority w:val="35"/>
    <w:unhideWhenUsed/>
    <w:qFormat/>
    <w:rsid w:val="003602B9"/>
    <w:pPr>
      <w:spacing w:after="200"/>
    </w:pPr>
    <w:rPr>
      <w:i/>
      <w:iCs/>
      <w:color w:val="1F497D" w:themeColor="text2"/>
      <w:sz w:val="18"/>
      <w:szCs w:val="18"/>
    </w:rPr>
  </w:style>
  <w:style w:type="paragraph" w:customStyle="1" w:styleId="s1">
    <w:name w:val="s_1"/>
    <w:basedOn w:val="a"/>
    <w:rsid w:val="00022E68"/>
    <w:pPr>
      <w:spacing w:before="100" w:beforeAutospacing="1" w:after="100" w:afterAutospacing="1"/>
    </w:pPr>
    <w:rPr>
      <w:rFonts w:eastAsia="Times New Roman"/>
    </w:rPr>
  </w:style>
  <w:style w:type="character" w:customStyle="1" w:styleId="a4">
    <w:name w:val="Абзац списка Знак"/>
    <w:aliases w:val="Конфа НБ Знак"/>
    <w:link w:val="a3"/>
    <w:uiPriority w:val="34"/>
    <w:rsid w:val="008C7D6F"/>
    <w:rPr>
      <w:rFonts w:ascii="Calibri" w:eastAsia="Calibri" w:hAnsi="Calibri" w:cs="Times New Roman"/>
    </w:rPr>
  </w:style>
  <w:style w:type="character" w:styleId="af9">
    <w:name w:val="Placeholder Text"/>
    <w:basedOn w:val="a0"/>
    <w:uiPriority w:val="99"/>
    <w:semiHidden/>
    <w:rsid w:val="00E46EB7"/>
    <w:rPr>
      <w:color w:val="808080"/>
    </w:rPr>
  </w:style>
  <w:style w:type="paragraph" w:customStyle="1" w:styleId="Default">
    <w:name w:val="Default"/>
    <w:rsid w:val="00F52DC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1">
    <w:name w:val="Сетка таблицы1"/>
    <w:basedOn w:val="a1"/>
    <w:next w:val="a8"/>
    <w:uiPriority w:val="99"/>
    <w:rsid w:val="0044002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D41C16"/>
    <w:pPr>
      <w:spacing w:after="0" w:line="240" w:lineRule="auto"/>
    </w:pPr>
    <w:rPr>
      <w:rFonts w:ascii="Calibri" w:eastAsia="Calibri" w:hAnsi="Calibri" w:cs="Calibri"/>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8798">
      <w:bodyDiv w:val="1"/>
      <w:marLeft w:val="0"/>
      <w:marRight w:val="0"/>
      <w:marTop w:val="0"/>
      <w:marBottom w:val="0"/>
      <w:divBdr>
        <w:top w:val="none" w:sz="0" w:space="0" w:color="auto"/>
        <w:left w:val="none" w:sz="0" w:space="0" w:color="auto"/>
        <w:bottom w:val="none" w:sz="0" w:space="0" w:color="auto"/>
        <w:right w:val="none" w:sz="0" w:space="0" w:color="auto"/>
      </w:divBdr>
    </w:div>
    <w:div w:id="281503465">
      <w:bodyDiv w:val="1"/>
      <w:marLeft w:val="0"/>
      <w:marRight w:val="0"/>
      <w:marTop w:val="0"/>
      <w:marBottom w:val="0"/>
      <w:divBdr>
        <w:top w:val="none" w:sz="0" w:space="0" w:color="auto"/>
        <w:left w:val="none" w:sz="0" w:space="0" w:color="auto"/>
        <w:bottom w:val="none" w:sz="0" w:space="0" w:color="auto"/>
        <w:right w:val="none" w:sz="0" w:space="0" w:color="auto"/>
      </w:divBdr>
    </w:div>
    <w:div w:id="384915683">
      <w:bodyDiv w:val="1"/>
      <w:marLeft w:val="0"/>
      <w:marRight w:val="0"/>
      <w:marTop w:val="0"/>
      <w:marBottom w:val="0"/>
      <w:divBdr>
        <w:top w:val="none" w:sz="0" w:space="0" w:color="auto"/>
        <w:left w:val="none" w:sz="0" w:space="0" w:color="auto"/>
        <w:bottom w:val="none" w:sz="0" w:space="0" w:color="auto"/>
        <w:right w:val="none" w:sz="0" w:space="0" w:color="auto"/>
      </w:divBdr>
    </w:div>
    <w:div w:id="601575919">
      <w:bodyDiv w:val="1"/>
      <w:marLeft w:val="0"/>
      <w:marRight w:val="0"/>
      <w:marTop w:val="0"/>
      <w:marBottom w:val="0"/>
      <w:divBdr>
        <w:top w:val="none" w:sz="0" w:space="0" w:color="auto"/>
        <w:left w:val="none" w:sz="0" w:space="0" w:color="auto"/>
        <w:bottom w:val="none" w:sz="0" w:space="0" w:color="auto"/>
        <w:right w:val="none" w:sz="0" w:space="0" w:color="auto"/>
      </w:divBdr>
    </w:div>
    <w:div w:id="625814646">
      <w:bodyDiv w:val="1"/>
      <w:marLeft w:val="0"/>
      <w:marRight w:val="0"/>
      <w:marTop w:val="0"/>
      <w:marBottom w:val="0"/>
      <w:divBdr>
        <w:top w:val="none" w:sz="0" w:space="0" w:color="auto"/>
        <w:left w:val="none" w:sz="0" w:space="0" w:color="auto"/>
        <w:bottom w:val="none" w:sz="0" w:space="0" w:color="auto"/>
        <w:right w:val="none" w:sz="0" w:space="0" w:color="auto"/>
      </w:divBdr>
    </w:div>
    <w:div w:id="666401693">
      <w:bodyDiv w:val="1"/>
      <w:marLeft w:val="0"/>
      <w:marRight w:val="0"/>
      <w:marTop w:val="0"/>
      <w:marBottom w:val="0"/>
      <w:divBdr>
        <w:top w:val="none" w:sz="0" w:space="0" w:color="auto"/>
        <w:left w:val="none" w:sz="0" w:space="0" w:color="auto"/>
        <w:bottom w:val="none" w:sz="0" w:space="0" w:color="auto"/>
        <w:right w:val="none" w:sz="0" w:space="0" w:color="auto"/>
      </w:divBdr>
    </w:div>
    <w:div w:id="770974166">
      <w:bodyDiv w:val="1"/>
      <w:marLeft w:val="0"/>
      <w:marRight w:val="0"/>
      <w:marTop w:val="0"/>
      <w:marBottom w:val="0"/>
      <w:divBdr>
        <w:top w:val="none" w:sz="0" w:space="0" w:color="auto"/>
        <w:left w:val="none" w:sz="0" w:space="0" w:color="auto"/>
        <w:bottom w:val="none" w:sz="0" w:space="0" w:color="auto"/>
        <w:right w:val="none" w:sz="0" w:space="0" w:color="auto"/>
      </w:divBdr>
    </w:div>
    <w:div w:id="832379735">
      <w:bodyDiv w:val="1"/>
      <w:marLeft w:val="0"/>
      <w:marRight w:val="0"/>
      <w:marTop w:val="0"/>
      <w:marBottom w:val="0"/>
      <w:divBdr>
        <w:top w:val="none" w:sz="0" w:space="0" w:color="auto"/>
        <w:left w:val="none" w:sz="0" w:space="0" w:color="auto"/>
        <w:bottom w:val="none" w:sz="0" w:space="0" w:color="auto"/>
        <w:right w:val="none" w:sz="0" w:space="0" w:color="auto"/>
      </w:divBdr>
    </w:div>
    <w:div w:id="941256183">
      <w:bodyDiv w:val="1"/>
      <w:marLeft w:val="0"/>
      <w:marRight w:val="0"/>
      <w:marTop w:val="0"/>
      <w:marBottom w:val="0"/>
      <w:divBdr>
        <w:top w:val="none" w:sz="0" w:space="0" w:color="auto"/>
        <w:left w:val="none" w:sz="0" w:space="0" w:color="auto"/>
        <w:bottom w:val="none" w:sz="0" w:space="0" w:color="auto"/>
        <w:right w:val="none" w:sz="0" w:space="0" w:color="auto"/>
      </w:divBdr>
    </w:div>
    <w:div w:id="993921035">
      <w:bodyDiv w:val="1"/>
      <w:marLeft w:val="0"/>
      <w:marRight w:val="0"/>
      <w:marTop w:val="0"/>
      <w:marBottom w:val="0"/>
      <w:divBdr>
        <w:top w:val="none" w:sz="0" w:space="0" w:color="auto"/>
        <w:left w:val="none" w:sz="0" w:space="0" w:color="auto"/>
        <w:bottom w:val="none" w:sz="0" w:space="0" w:color="auto"/>
        <w:right w:val="none" w:sz="0" w:space="0" w:color="auto"/>
      </w:divBdr>
    </w:div>
    <w:div w:id="1214580898">
      <w:bodyDiv w:val="1"/>
      <w:marLeft w:val="0"/>
      <w:marRight w:val="0"/>
      <w:marTop w:val="0"/>
      <w:marBottom w:val="0"/>
      <w:divBdr>
        <w:top w:val="none" w:sz="0" w:space="0" w:color="auto"/>
        <w:left w:val="none" w:sz="0" w:space="0" w:color="auto"/>
        <w:bottom w:val="none" w:sz="0" w:space="0" w:color="auto"/>
        <w:right w:val="none" w:sz="0" w:space="0" w:color="auto"/>
      </w:divBdr>
    </w:div>
    <w:div w:id="1437872711">
      <w:bodyDiv w:val="1"/>
      <w:marLeft w:val="0"/>
      <w:marRight w:val="0"/>
      <w:marTop w:val="0"/>
      <w:marBottom w:val="0"/>
      <w:divBdr>
        <w:top w:val="none" w:sz="0" w:space="0" w:color="auto"/>
        <w:left w:val="none" w:sz="0" w:space="0" w:color="auto"/>
        <w:bottom w:val="none" w:sz="0" w:space="0" w:color="auto"/>
        <w:right w:val="none" w:sz="0" w:space="0" w:color="auto"/>
      </w:divBdr>
    </w:div>
    <w:div w:id="1475831057">
      <w:bodyDiv w:val="1"/>
      <w:marLeft w:val="0"/>
      <w:marRight w:val="0"/>
      <w:marTop w:val="0"/>
      <w:marBottom w:val="0"/>
      <w:divBdr>
        <w:top w:val="none" w:sz="0" w:space="0" w:color="auto"/>
        <w:left w:val="none" w:sz="0" w:space="0" w:color="auto"/>
        <w:bottom w:val="none" w:sz="0" w:space="0" w:color="auto"/>
        <w:right w:val="none" w:sz="0" w:space="0" w:color="auto"/>
      </w:divBdr>
    </w:div>
    <w:div w:id="1499884538">
      <w:bodyDiv w:val="1"/>
      <w:marLeft w:val="0"/>
      <w:marRight w:val="0"/>
      <w:marTop w:val="0"/>
      <w:marBottom w:val="0"/>
      <w:divBdr>
        <w:top w:val="none" w:sz="0" w:space="0" w:color="auto"/>
        <w:left w:val="none" w:sz="0" w:space="0" w:color="auto"/>
        <w:bottom w:val="none" w:sz="0" w:space="0" w:color="auto"/>
        <w:right w:val="none" w:sz="0" w:space="0" w:color="auto"/>
      </w:divBdr>
    </w:div>
    <w:div w:id="1718889913">
      <w:bodyDiv w:val="1"/>
      <w:marLeft w:val="0"/>
      <w:marRight w:val="0"/>
      <w:marTop w:val="0"/>
      <w:marBottom w:val="0"/>
      <w:divBdr>
        <w:top w:val="none" w:sz="0" w:space="0" w:color="auto"/>
        <w:left w:val="none" w:sz="0" w:space="0" w:color="auto"/>
        <w:bottom w:val="none" w:sz="0" w:space="0" w:color="auto"/>
        <w:right w:val="none" w:sz="0" w:space="0" w:color="auto"/>
      </w:divBdr>
    </w:div>
    <w:div w:id="1793205967">
      <w:bodyDiv w:val="1"/>
      <w:marLeft w:val="0"/>
      <w:marRight w:val="0"/>
      <w:marTop w:val="0"/>
      <w:marBottom w:val="0"/>
      <w:divBdr>
        <w:top w:val="none" w:sz="0" w:space="0" w:color="auto"/>
        <w:left w:val="none" w:sz="0" w:space="0" w:color="auto"/>
        <w:bottom w:val="none" w:sz="0" w:space="0" w:color="auto"/>
        <w:right w:val="none" w:sz="0" w:space="0" w:color="auto"/>
      </w:divBdr>
    </w:div>
    <w:div w:id="1972442975">
      <w:bodyDiv w:val="1"/>
      <w:marLeft w:val="0"/>
      <w:marRight w:val="0"/>
      <w:marTop w:val="0"/>
      <w:marBottom w:val="0"/>
      <w:divBdr>
        <w:top w:val="none" w:sz="0" w:space="0" w:color="auto"/>
        <w:left w:val="none" w:sz="0" w:space="0" w:color="auto"/>
        <w:bottom w:val="none" w:sz="0" w:space="0" w:color="auto"/>
        <w:right w:val="none" w:sz="0" w:space="0" w:color="auto"/>
      </w:divBdr>
    </w:div>
    <w:div w:id="206316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edu.gov.ru/" TargetMode="External"/><Relationship Id="rId4" Type="http://schemas.microsoft.com/office/2007/relationships/stylesWithEffects" Target="stylesWithEffects.xml"/><Relationship Id="rId9" Type="http://schemas.openxmlformats.org/officeDocument/2006/relationships/hyperlink" Target="http://www.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66CD53-E8A7-47D7-B22C-EDB819E9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2453</Words>
  <Characters>13983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Гладковская</dc:creator>
  <cp:lastModifiedBy>Олеся Викторовна Марьянчук</cp:lastModifiedBy>
  <cp:revision>26</cp:revision>
  <cp:lastPrinted>2016-06-29T13:46:00Z</cp:lastPrinted>
  <dcterms:created xsi:type="dcterms:W3CDTF">2023-08-22T09:19:00Z</dcterms:created>
  <dcterms:modified xsi:type="dcterms:W3CDTF">2023-09-12T12:58:00Z</dcterms:modified>
</cp:coreProperties>
</file>