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2D" w:rsidRPr="0082122D" w:rsidRDefault="0082122D" w:rsidP="0082122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2122D">
        <w:rPr>
          <w:rFonts w:ascii="Times New Roman" w:hAnsi="Times New Roman" w:cs="Times New Roman"/>
          <w:sz w:val="28"/>
          <w:szCs w:val="28"/>
        </w:rPr>
        <w:t xml:space="preserve">Приложение к письму </w:t>
      </w:r>
    </w:p>
    <w:p w:rsidR="0082122D" w:rsidRPr="0082122D" w:rsidRDefault="0082122D" w:rsidP="0082122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2122D">
        <w:rPr>
          <w:rFonts w:ascii="Times New Roman" w:hAnsi="Times New Roman" w:cs="Times New Roman"/>
          <w:sz w:val="28"/>
          <w:szCs w:val="28"/>
        </w:rPr>
        <w:t xml:space="preserve">комитета общего и </w:t>
      </w:r>
    </w:p>
    <w:p w:rsidR="0082122D" w:rsidRPr="0082122D" w:rsidRDefault="0082122D" w:rsidP="0082122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2122D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</w:t>
      </w:r>
    </w:p>
    <w:p w:rsidR="0082122D" w:rsidRDefault="0082122D" w:rsidP="0082122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2122D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D7284" w:rsidRDefault="004D7284" w:rsidP="004D7284">
      <w:pPr>
        <w:tabs>
          <w:tab w:val="left" w:pos="-1134"/>
          <w:tab w:val="left" w:pos="-993"/>
        </w:tabs>
        <w:ind w:left="-993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о</w:t>
      </w:r>
      <w:bookmarkStart w:id="0" w:name="_GoBack"/>
      <w:bookmarkEnd w:id="0"/>
      <w:r w:rsidRPr="004D7284">
        <w:rPr>
          <w:rFonts w:ascii="Times New Roman" w:hAnsi="Times New Roman" w:cs="Times New Roman"/>
          <w:sz w:val="28"/>
          <w:szCs w:val="28"/>
        </w:rPr>
        <w:t xml:space="preserve">т 23.09.2016  </w:t>
      </w:r>
      <w:r w:rsidRPr="004D7284">
        <w:rPr>
          <w:rFonts w:ascii="Times New Roman" w:hAnsi="Times New Roman" w:cs="Times New Roman"/>
          <w:sz w:val="28"/>
          <w:szCs w:val="28"/>
        </w:rPr>
        <w:t>№</w:t>
      </w:r>
      <w:r w:rsidRPr="004D7284">
        <w:rPr>
          <w:rFonts w:ascii="Times New Roman" w:hAnsi="Times New Roman" w:cs="Times New Roman"/>
          <w:sz w:val="28"/>
          <w:szCs w:val="28"/>
        </w:rPr>
        <w:t xml:space="preserve">   003-7200/16-0-2</w:t>
      </w:r>
      <w:r>
        <w:tab/>
      </w:r>
    </w:p>
    <w:p w:rsidR="0082122D" w:rsidRDefault="0082122D" w:rsidP="002C09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93E" w:rsidRPr="00B53A74" w:rsidRDefault="002C093E" w:rsidP="002C09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A7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C093E" w:rsidRPr="00B53A74" w:rsidRDefault="00F96C9F" w:rsidP="00F96C9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трудоустройстве выпускников профессиональных образовательных организаций и образовательных организаций высшего образования</w:t>
      </w:r>
      <w:r w:rsidR="0010493F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  <w:r w:rsidR="00FC5009">
        <w:rPr>
          <w:rFonts w:ascii="Times New Roman" w:hAnsi="Times New Roman" w:cs="Times New Roman"/>
          <w:b/>
          <w:sz w:val="28"/>
          <w:szCs w:val="28"/>
        </w:rPr>
        <w:t>, а также о мониторинге эффективности деятельности образовательных организаций высшего образования</w:t>
      </w:r>
    </w:p>
    <w:p w:rsidR="002C093E" w:rsidRDefault="002C093E" w:rsidP="002C0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5009" w:rsidRPr="00FC5009" w:rsidRDefault="0010493F" w:rsidP="00167521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FC5009" w:rsidRPr="00FC5009">
        <w:rPr>
          <w:rFonts w:ascii="Times New Roman" w:hAnsi="Times New Roman" w:cs="Times New Roman"/>
          <w:b/>
          <w:i/>
          <w:sz w:val="28"/>
          <w:szCs w:val="28"/>
        </w:rPr>
        <w:t xml:space="preserve">Трудоустройство выпускников профессиональных образовательных организаций и образовательных организаций </w:t>
      </w:r>
      <w:proofErr w:type="gramStart"/>
      <w:r w:rsidR="00FC5009" w:rsidRPr="00FC5009">
        <w:rPr>
          <w:rFonts w:ascii="Times New Roman" w:hAnsi="Times New Roman" w:cs="Times New Roman"/>
          <w:b/>
          <w:i/>
          <w:sz w:val="28"/>
          <w:szCs w:val="28"/>
        </w:rPr>
        <w:t>высшего</w:t>
      </w:r>
      <w:proofErr w:type="gramEnd"/>
      <w:r w:rsidR="00FC5009" w:rsidRPr="00FC5009"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образования Ленинградской области.</w:t>
      </w:r>
    </w:p>
    <w:p w:rsidR="00167521" w:rsidRDefault="00167521" w:rsidP="001675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образование Ленинградской области представлено следующими уровнями: среднее профессиональное, высшее образование, дополнительное профессиональное образование.</w:t>
      </w:r>
    </w:p>
    <w:p w:rsidR="00167521" w:rsidRDefault="00167521" w:rsidP="00167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Образовательную деятельность по дополнительным профессиональным программам осуществляют:</w:t>
      </w:r>
    </w:p>
    <w:p w:rsidR="00167521" w:rsidRDefault="00167521" w:rsidP="00167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образовательные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образования, находящиеся в ведении Ленинградской области: ГАОУ ВО ЛО «Ленинградский государственный университет имени А.С. Пушкина» и АОУ ВО ЛО «Государственный институт экономики, финансов, права и технологий»;</w:t>
      </w:r>
    </w:p>
    <w:p w:rsidR="00167521" w:rsidRDefault="00167521" w:rsidP="00167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государственных автономных и государственных бюджетных профессиональных образовательных организаций, находящихся в ведении Ленинградской области (в том числе 25 организаций, подведомственных комитету общего и профессионального образования Ленинградской области, 3 – подведомственных комитету по здравоохранению Ленинградской области, 1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подведомственная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комитету по культуре Ленинградской области);</w:t>
      </w:r>
    </w:p>
    <w:p w:rsidR="00167521" w:rsidRDefault="00167521" w:rsidP="00167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государственная профессиональная образовательная организация федерального подчинения;</w:t>
      </w:r>
    </w:p>
    <w:p w:rsidR="00167521" w:rsidRDefault="00167521" w:rsidP="00167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негосударственная образовательная организация.</w:t>
      </w:r>
    </w:p>
    <w:p w:rsidR="000D460A" w:rsidRDefault="00167521" w:rsidP="001675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Существующая система профессионального образования обеспечивает подготовку рабочих кадров по 55 профессиям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среднего профессионального образования (подготовка квалифицированных рабочих (служащих)</w:t>
      </w:r>
      <w:r>
        <w:rPr>
          <w:rFonts w:ascii="Times New Roman" w:hAnsi="Times New Roman" w:cs="Times New Roman"/>
          <w:sz w:val="28"/>
          <w:szCs w:val="28"/>
        </w:rPr>
        <w:t xml:space="preserve"> (165 специализаций) и 45 </w:t>
      </w:r>
      <w:r>
        <w:rPr>
          <w:rFonts w:ascii="Times New Roman" w:hAnsi="Times New Roman" w:cs="Times New Roman"/>
          <w:bCs/>
          <w:sz w:val="28"/>
          <w:szCs w:val="28"/>
        </w:rPr>
        <w:t>специальностям среднего профессионального образования (подготовка специалистов среднего звена)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67521" w:rsidRDefault="00167521" w:rsidP="001675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специальностей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– 70. Разработано и реализуется свыше 350 программ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образования.</w:t>
      </w:r>
    </w:p>
    <w:p w:rsidR="00167521" w:rsidRDefault="00167521" w:rsidP="001675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Созданы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функционируют 11 многопрофильных ресурсных центров по подготовке рабочих кадров и специалистов по основным направлениям развития экономики Ленинградской области. Среди них: машиностроение, станкостроение,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промышленность, энергетика, сельское хозяйство и обеспечение инфраструктуры морских портов.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ресурсных центра по наставничеству.</w:t>
      </w:r>
    </w:p>
    <w:p w:rsidR="00167521" w:rsidRDefault="00167521" w:rsidP="0016752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Ежегодно экономика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Ленинградской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области получает около 8000 выпускников образовательных организаций профессионального образования Ленинградской области. При этом общая занятость выпускников составляет 99</w:t>
      </w:r>
      <w:r w:rsidR="00AB4A4E">
        <w:rPr>
          <w:rFonts w:ascii="Times New Roman" w:hAnsi="Times New Roman" w:cs="Times New Roman"/>
          <w:bCs/>
          <w:sz w:val="28"/>
          <w:szCs w:val="28"/>
        </w:rPr>
        <w:t>,3</w:t>
      </w:r>
      <w:r>
        <w:rPr>
          <w:rFonts w:ascii="Times New Roman" w:hAnsi="Times New Roman" w:cs="Times New Roman"/>
          <w:bCs/>
          <w:sz w:val="28"/>
          <w:szCs w:val="28"/>
        </w:rPr>
        <w:t xml:space="preserve"> % от выпуска, что говорит о достаточно высокой конкурентоспособности выпускников на рынке труда.</w:t>
      </w:r>
    </w:p>
    <w:p w:rsidR="00167521" w:rsidRDefault="00167521" w:rsidP="001675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Кроме того, ежегодно на базе образовательных организаций профессионального образования Ленинградской области, многопрофильных ресурсных центров по программам </w:t>
      </w:r>
      <w:r>
        <w:rPr>
          <w:rFonts w:ascii="Times New Roman" w:hAnsi="Times New Roman" w:cs="Times New Roman"/>
          <w:sz w:val="28"/>
          <w:szCs w:val="28"/>
        </w:rPr>
        <w:t xml:space="preserve">подготовки, переподготовки и повышения квалификации осуществляется обучение взрослого населения в структуре профессий наиболее востребованных экономическим сектором Ленинградской области. </w:t>
      </w:r>
    </w:p>
    <w:p w:rsidR="002C093E" w:rsidRDefault="002C093E" w:rsidP="001675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обеспечения потребности Ленинградской области в квалифицированных рабочих кадрах и специалистах, в соответствии с постановлением Правительства Ленинградской области от 29 августа 2013 года </w:t>
      </w:r>
      <w:r w:rsidR="000D460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№ 278 «Об утверждении Порядка установления организациям Ленинградской области, осуществляющим образовательную деятельность, контрольных цифр приёма граждан по профессиям, специальностям и направлениям подготовки для обучения по образовательным программам среднего профессионального и высшего образования за счёт бюджетных ассигнований областного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 Ленинградской области» комитетом общего и профессионального образования Ленинградской области ежегодно формируются общие объёмы контрольных цифр приёма в образовательные организации профессионального образования Ленинградской области</w:t>
      </w:r>
      <w:r w:rsidR="00070E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утвержда</w:t>
      </w:r>
      <w:r w:rsidR="00070EDB">
        <w:rPr>
          <w:rFonts w:ascii="Times New Roman" w:hAnsi="Times New Roman" w:cs="Times New Roman"/>
          <w:sz w:val="28"/>
          <w:szCs w:val="28"/>
        </w:rPr>
        <w:t>емые</w:t>
      </w:r>
      <w:r>
        <w:rPr>
          <w:rFonts w:ascii="Times New Roman" w:hAnsi="Times New Roman" w:cs="Times New Roman"/>
          <w:sz w:val="28"/>
          <w:szCs w:val="28"/>
        </w:rPr>
        <w:t xml:space="preserve"> ежегодно на основании данных прогноза о демографической ситуации, экономическом развитии Ленинградской области и муниципальных образований, информации о потребности в квалифицированных рабочих кадрах и специалистах предприятий и организаций с учетом заявок работодателей и профессиональных потребностей молодежи.</w:t>
      </w:r>
      <w:proofErr w:type="gramEnd"/>
    </w:p>
    <w:p w:rsidR="000020DC" w:rsidRDefault="009D42C7" w:rsidP="000020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2C7">
        <w:rPr>
          <w:rFonts w:ascii="Times New Roman" w:hAnsi="Times New Roman" w:cs="Times New Roman"/>
          <w:sz w:val="28"/>
          <w:szCs w:val="28"/>
        </w:rPr>
        <w:t>Также в</w:t>
      </w:r>
      <w:r w:rsidR="000020DC" w:rsidRPr="009D42C7">
        <w:rPr>
          <w:rFonts w:ascii="Times New Roman" w:hAnsi="Times New Roman" w:cs="Times New Roman"/>
          <w:sz w:val="28"/>
          <w:szCs w:val="28"/>
        </w:rPr>
        <w:t xml:space="preserve"> Ленинградской области осуществляется целевой приём по специальностям и направлениям подготовки для обучения по образовательным программам высшего образования за счёт бюджетных ассигнований областного бюджета Ленинградской области в соответствии с приказом комитета общего и профессионального образования Ленинградской области от 15 мая 2014 года № 25 «Об утверждении Порядка установления государственным организациям Ленинградской области, осуществляющим образовательную деятельность, квоты целевого приема граждан по</w:t>
      </w:r>
      <w:proofErr w:type="gramEnd"/>
      <w:r w:rsidR="000020DC" w:rsidRPr="009D42C7">
        <w:rPr>
          <w:rFonts w:ascii="Times New Roman" w:hAnsi="Times New Roman" w:cs="Times New Roman"/>
          <w:sz w:val="28"/>
          <w:szCs w:val="28"/>
        </w:rPr>
        <w:t xml:space="preserve"> специальностям и направлениям подготовки для обучения по образовательным программам высшего образования за счёт бюджетных ассигнований областного бюджета Ленинградской области».</w:t>
      </w:r>
    </w:p>
    <w:p w:rsidR="002C093E" w:rsidRDefault="009D42C7" w:rsidP="002C0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093E">
        <w:rPr>
          <w:rFonts w:ascii="Times New Roman" w:hAnsi="Times New Roman" w:cs="Times New Roman"/>
          <w:sz w:val="28"/>
          <w:szCs w:val="28"/>
        </w:rPr>
        <w:t>ри формировании контрольных цифр приёма учитываются:</w:t>
      </w:r>
    </w:p>
    <w:p w:rsidR="002C093E" w:rsidRDefault="002C093E" w:rsidP="000D4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подготовленная комитетом экономического развития и инвестиционной деятельности Ленинградской области перспективная потребность в кадрах существующих предприятий и организаций (в разрезе отраслей), а также новых производств и инвестиционных проектов;</w:t>
      </w:r>
    </w:p>
    <w:p w:rsidR="002C093E" w:rsidRDefault="002C093E" w:rsidP="000D4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информация комитета по агропромышленному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 о перспективной потребности в молодых специалистах и рабочих кадрах;</w:t>
      </w:r>
    </w:p>
    <w:p w:rsidR="002C093E" w:rsidRDefault="002C093E" w:rsidP="000D4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отраслевых органов исполнительной власти Ленинградской области;</w:t>
      </w:r>
    </w:p>
    <w:p w:rsidR="002C093E" w:rsidRDefault="002C093E" w:rsidP="000D4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ежегодно уточняемые заявки предприятий-работодателей и администраций муниципальных образований, городского округа Ленинградской области.</w:t>
      </w:r>
    </w:p>
    <w:p w:rsidR="002C093E" w:rsidRDefault="00B630E6" w:rsidP="002C09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о</w:t>
      </w:r>
      <w:r w:rsidR="002C093E">
        <w:rPr>
          <w:rFonts w:ascii="Times New Roman" w:hAnsi="Times New Roman" w:cs="Times New Roman"/>
          <w:sz w:val="28"/>
          <w:szCs w:val="28"/>
        </w:rPr>
        <w:t xml:space="preserve">бразовательными организациями профессионального образования </w:t>
      </w:r>
      <w:proofErr w:type="gramStart"/>
      <w:r w:rsidR="002C093E">
        <w:rPr>
          <w:rFonts w:ascii="Times New Roman" w:hAnsi="Times New Roman" w:cs="Times New Roman"/>
          <w:sz w:val="28"/>
          <w:szCs w:val="28"/>
        </w:rPr>
        <w:t>Ленинградской</w:t>
      </w:r>
      <w:proofErr w:type="gramEnd"/>
      <w:r w:rsidR="002C093E">
        <w:rPr>
          <w:rFonts w:ascii="Times New Roman" w:hAnsi="Times New Roman" w:cs="Times New Roman"/>
          <w:sz w:val="28"/>
          <w:szCs w:val="28"/>
        </w:rPr>
        <w:t xml:space="preserve"> области заключены 902 договора с работодателями на подготовку рабочих кадров и специалистов.</w:t>
      </w:r>
    </w:p>
    <w:p w:rsidR="002C093E" w:rsidRDefault="002C093E" w:rsidP="002C09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сложивше</w:t>
      </w:r>
      <w:r w:rsidR="00B630E6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B630E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B630E6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региона </w:t>
      </w:r>
      <w:r>
        <w:rPr>
          <w:rFonts w:ascii="Times New Roman" w:hAnsi="Times New Roman" w:cs="Times New Roman"/>
          <w:sz w:val="28"/>
          <w:szCs w:val="28"/>
        </w:rPr>
        <w:t>формировани</w:t>
      </w:r>
      <w:r w:rsidR="00B630E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цифр приёма на подготовку кадров и 100-процентному согласованию программ подготовки с работодателями удается решить проблему удовлетворения потребности региональной экономики в кадрах определенного профиля и квалификации, включая предприятия инновационного сектора. </w:t>
      </w:r>
    </w:p>
    <w:p w:rsidR="000020DC" w:rsidRPr="000020DC" w:rsidRDefault="000020DC" w:rsidP="000020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0DC">
        <w:rPr>
          <w:rFonts w:ascii="Times New Roman" w:hAnsi="Times New Roman" w:cs="Times New Roman"/>
          <w:sz w:val="28"/>
          <w:szCs w:val="28"/>
        </w:rPr>
        <w:t>Ежемесячно комитетом общего и профессионального образования Ленинградской области и комитетом по труду и занятости населения Ленинградской области проводится мониторинг трудоустройства выпускников за последние два года выпуска.</w:t>
      </w:r>
    </w:p>
    <w:p w:rsidR="002C093E" w:rsidRPr="00C05129" w:rsidRDefault="002C093E" w:rsidP="00C0512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129">
        <w:rPr>
          <w:rFonts w:ascii="Times New Roman" w:hAnsi="Times New Roman" w:cs="Times New Roman"/>
          <w:sz w:val="28"/>
          <w:szCs w:val="28"/>
        </w:rPr>
        <w:t>Показатели трудоустройства выпускников носят стабильный характер.</w:t>
      </w:r>
      <w:r w:rsidRPr="005D3D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5129">
        <w:rPr>
          <w:rFonts w:ascii="Times New Roman" w:hAnsi="Times New Roman" w:cs="Times New Roman"/>
          <w:sz w:val="28"/>
          <w:szCs w:val="28"/>
        </w:rPr>
        <w:t>Общая занятость выпускников составляет 99,3% от выпуска.</w:t>
      </w:r>
    </w:p>
    <w:p w:rsidR="00122686" w:rsidRPr="00122686" w:rsidRDefault="00122686" w:rsidP="00122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63"/>
        <w:gridCol w:w="1003"/>
        <w:gridCol w:w="1985"/>
        <w:gridCol w:w="1417"/>
        <w:gridCol w:w="1277"/>
        <w:gridCol w:w="1133"/>
        <w:gridCol w:w="992"/>
      </w:tblGrid>
      <w:tr w:rsidR="00122686" w:rsidRPr="00122686" w:rsidTr="00683628">
        <w:trPr>
          <w:trHeight w:val="208"/>
        </w:trPr>
        <w:tc>
          <w:tcPr>
            <w:tcW w:w="9770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:rsidR="00122686" w:rsidRPr="00C05129" w:rsidRDefault="00122686" w:rsidP="0012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1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выпуска и трудоустройства по состоянию на 01.09.2016</w:t>
            </w:r>
          </w:p>
        </w:tc>
      </w:tr>
      <w:tr w:rsidR="00122686" w:rsidRPr="00122686" w:rsidTr="00683628">
        <w:trPr>
          <w:trHeight w:val="914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86" w:rsidRPr="00683628" w:rsidRDefault="00683628" w:rsidP="0012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подготовки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12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12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12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Продолжили</w:t>
            </w:r>
          </w:p>
          <w:p w:rsidR="00122686" w:rsidRPr="00683628" w:rsidRDefault="00122686" w:rsidP="0012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12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Призваны</w:t>
            </w:r>
          </w:p>
          <w:p w:rsidR="00122686" w:rsidRPr="00683628" w:rsidRDefault="00122686" w:rsidP="0012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12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</w:p>
          <w:p w:rsidR="00122686" w:rsidRPr="00683628" w:rsidRDefault="00122686" w:rsidP="0012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12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Стоят</w:t>
            </w:r>
          </w:p>
          <w:p w:rsidR="00122686" w:rsidRPr="00683628" w:rsidRDefault="00122686" w:rsidP="0012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учёте</w:t>
            </w:r>
          </w:p>
          <w:p w:rsidR="00122686" w:rsidRPr="00683628" w:rsidRDefault="00122686" w:rsidP="0012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ЦЗН</w:t>
            </w:r>
          </w:p>
        </w:tc>
      </w:tr>
      <w:tr w:rsidR="00122686" w:rsidRPr="00122686" w:rsidTr="00683628">
        <w:trPr>
          <w:trHeight w:val="30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86" w:rsidRPr="00683628" w:rsidRDefault="00122686" w:rsidP="0012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 </w:t>
            </w:r>
          </w:p>
          <w:p w:rsidR="00122686" w:rsidRPr="00683628" w:rsidRDefault="00122686" w:rsidP="0012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6836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 программам подготовки квалифицированных рабочих (служащих)</w:t>
            </w:r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122686" w:rsidRPr="00122686" w:rsidTr="00683628">
        <w:trPr>
          <w:trHeight w:val="30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86" w:rsidRPr="00683628" w:rsidRDefault="00122686" w:rsidP="0012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  <w:r w:rsidR="00683628"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выпуска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122686" w:rsidRPr="00122686" w:rsidTr="00683628">
        <w:trPr>
          <w:trHeight w:val="30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28" w:rsidRPr="00683628" w:rsidRDefault="00122686" w:rsidP="0012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</w:t>
            </w:r>
            <w:r w:rsidR="00683628" w:rsidRPr="0068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2686" w:rsidRPr="00683628" w:rsidRDefault="00683628" w:rsidP="0012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 программам подготовки специалистов среднего звена)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122686" w:rsidRPr="00122686" w:rsidTr="00683628">
        <w:trPr>
          <w:trHeight w:val="30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86" w:rsidRPr="00683628" w:rsidRDefault="00122686" w:rsidP="0012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122686" w:rsidRPr="00122686" w:rsidTr="00683628">
        <w:trPr>
          <w:trHeight w:val="30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86" w:rsidRPr="00683628" w:rsidRDefault="00683628" w:rsidP="0012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22686" w:rsidRPr="00122686" w:rsidTr="00683628">
        <w:trPr>
          <w:trHeight w:val="30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86" w:rsidRPr="00683628" w:rsidRDefault="00122686" w:rsidP="0012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122686" w:rsidRPr="00122686" w:rsidTr="00683628">
        <w:trPr>
          <w:trHeight w:val="30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86" w:rsidRPr="00683628" w:rsidRDefault="00122686" w:rsidP="0012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122686" w:rsidRPr="00122686" w:rsidTr="00683628">
        <w:trPr>
          <w:trHeight w:val="30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86" w:rsidRPr="00683628" w:rsidRDefault="00122686" w:rsidP="0012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683628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</w:tbl>
    <w:p w:rsidR="00122686" w:rsidRDefault="00122686" w:rsidP="002C09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6E8" w:rsidRDefault="008B76E8" w:rsidP="002C09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6E8" w:rsidRDefault="00C05129" w:rsidP="002C093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8B76E8" w:rsidRPr="008B76E8">
        <w:rPr>
          <w:rFonts w:ascii="Times New Roman" w:hAnsi="Times New Roman" w:cs="Times New Roman"/>
          <w:b/>
          <w:i/>
          <w:sz w:val="28"/>
          <w:szCs w:val="28"/>
        </w:rPr>
        <w:t xml:space="preserve">Мониторинг эффективности деятельности образовательных организаций </w:t>
      </w:r>
      <w:proofErr w:type="gramStart"/>
      <w:r w:rsidR="008B76E8" w:rsidRPr="008B76E8">
        <w:rPr>
          <w:rFonts w:ascii="Times New Roman" w:hAnsi="Times New Roman" w:cs="Times New Roman"/>
          <w:b/>
          <w:i/>
          <w:sz w:val="28"/>
          <w:szCs w:val="28"/>
        </w:rPr>
        <w:t>высшего</w:t>
      </w:r>
      <w:proofErr w:type="gramEnd"/>
      <w:r w:rsidR="008B76E8" w:rsidRPr="008B76E8"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образования</w:t>
      </w:r>
      <w:r w:rsidR="008B76E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05129" w:rsidRDefault="0082122D" w:rsidP="0082122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1D43">
        <w:rPr>
          <w:rFonts w:ascii="Times New Roman" w:hAnsi="Times New Roman"/>
          <w:sz w:val="28"/>
          <w:szCs w:val="28"/>
        </w:rPr>
        <w:t xml:space="preserve">В связи с потребностью оценки качества деятельности </w:t>
      </w:r>
      <w:r>
        <w:rPr>
          <w:rFonts w:ascii="Times New Roman" w:hAnsi="Times New Roman"/>
          <w:sz w:val="28"/>
          <w:szCs w:val="28"/>
        </w:rPr>
        <w:t xml:space="preserve">образовательных организаций высшего образования </w:t>
      </w:r>
      <w:r w:rsidRPr="00D01D43">
        <w:rPr>
          <w:rFonts w:ascii="Times New Roman" w:hAnsi="Times New Roman"/>
          <w:sz w:val="28"/>
          <w:szCs w:val="28"/>
        </w:rPr>
        <w:t xml:space="preserve">на основании Постановления Правительства Российской Федерации от 05 августа 2013 года № 662 «Об осуществлении </w:t>
      </w:r>
      <w:r w:rsidRPr="00D01D43">
        <w:rPr>
          <w:rFonts w:ascii="Times New Roman" w:hAnsi="Times New Roman"/>
          <w:sz w:val="28"/>
          <w:szCs w:val="28"/>
        </w:rPr>
        <w:lastRenderedPageBreak/>
        <w:t>мониторинга системы образования» утверждены правила осуществления мониторинга системы</w:t>
      </w:r>
      <w:r>
        <w:rPr>
          <w:rFonts w:ascii="Times New Roman" w:hAnsi="Times New Roman"/>
          <w:sz w:val="28"/>
          <w:szCs w:val="28"/>
        </w:rPr>
        <w:t xml:space="preserve"> высшего</w:t>
      </w:r>
      <w:r w:rsidRPr="00D01D43">
        <w:rPr>
          <w:rFonts w:ascii="Times New Roman" w:hAnsi="Times New Roman"/>
          <w:sz w:val="28"/>
          <w:szCs w:val="28"/>
        </w:rPr>
        <w:t xml:space="preserve"> образования. </w:t>
      </w:r>
    </w:p>
    <w:p w:rsidR="0082122D" w:rsidRPr="00D01D43" w:rsidRDefault="0082122D" w:rsidP="00E1002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01D43">
        <w:rPr>
          <w:rFonts w:ascii="Times New Roman" w:hAnsi="Times New Roman"/>
          <w:sz w:val="28"/>
          <w:szCs w:val="28"/>
        </w:rPr>
        <w:t>Мониторинг включает в себя сбор информации о системе образования, обработку, систематизацию и хранение полученной информации, а также непрерывный системный анализ состояния и перспектив развития образования, выполненный на основе указанной информации. Показатели мониторинга системы образования и методика их расчета определяются Министерством образования и науки Российской Федерации.</w:t>
      </w:r>
    </w:p>
    <w:p w:rsidR="0082122D" w:rsidRPr="00D01D43" w:rsidRDefault="0082122D" w:rsidP="00E10027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D01D43">
        <w:rPr>
          <w:rFonts w:ascii="Times New Roman" w:hAnsi="Times New Roman" w:cs="Times New Roman"/>
        </w:rPr>
        <w:t>Результаты мониторинга эффективности позвол</w:t>
      </w:r>
      <w:r>
        <w:rPr>
          <w:rFonts w:ascii="Times New Roman" w:hAnsi="Times New Roman" w:cs="Times New Roman"/>
        </w:rPr>
        <w:t>яют</w:t>
      </w:r>
      <w:r w:rsidRPr="00D01D43">
        <w:rPr>
          <w:rFonts w:ascii="Times New Roman" w:hAnsi="Times New Roman" w:cs="Times New Roman"/>
        </w:rPr>
        <w:t xml:space="preserve"> учредит</w:t>
      </w:r>
      <w:r>
        <w:rPr>
          <w:rFonts w:ascii="Times New Roman" w:hAnsi="Times New Roman" w:cs="Times New Roman"/>
        </w:rPr>
        <w:t>елям вузов формировать стратегию</w:t>
      </w:r>
      <w:r w:rsidRPr="00D01D43">
        <w:rPr>
          <w:rFonts w:ascii="Times New Roman" w:hAnsi="Times New Roman" w:cs="Times New Roman"/>
        </w:rPr>
        <w:t xml:space="preserve"> по оптимизации подведомственной сети вузов. </w:t>
      </w:r>
    </w:p>
    <w:p w:rsidR="0082122D" w:rsidRPr="00F04A81" w:rsidRDefault="0082122D" w:rsidP="00E1002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1D43">
        <w:rPr>
          <w:rFonts w:ascii="Times New Roman" w:hAnsi="Times New Roman" w:cs="Times New Roman"/>
          <w:sz w:val="28"/>
          <w:szCs w:val="28"/>
        </w:rPr>
        <w:t>Н</w:t>
      </w:r>
      <w:r w:rsidRPr="00D01D43">
        <w:rPr>
          <w:rFonts w:ascii="Times New Roman" w:eastAsia="Calibri" w:hAnsi="Times New Roman" w:cs="Times New Roman"/>
          <w:sz w:val="28"/>
          <w:szCs w:val="28"/>
        </w:rPr>
        <w:t xml:space="preserve">а территории Ленинградской области образовательную деятельность </w:t>
      </w:r>
      <w:r w:rsidRPr="00F04A81">
        <w:rPr>
          <w:rFonts w:ascii="Times New Roman" w:hAnsi="Times New Roman"/>
          <w:sz w:val="28"/>
          <w:szCs w:val="28"/>
        </w:rPr>
        <w:t>осуществляют два государственных образовательных учреждения высшего образования Ленинградской области, подведомственных комитету общего и профессионального образования Ленинградской области: государственное автономное образовательное учреждение высшего образования Ленинградской области «Ленинградский государственный университет имени А.С. Пушкина» и автономное образовательное учреждение высшего образования Ленинградской области  «Государственный институт экономики, финансов, права и технологий».</w:t>
      </w:r>
      <w:proofErr w:type="gramEnd"/>
    </w:p>
    <w:p w:rsidR="0082122D" w:rsidRPr="00F04A81" w:rsidRDefault="0082122D" w:rsidP="00E1002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04A81">
        <w:rPr>
          <w:rFonts w:ascii="Times New Roman" w:hAnsi="Times New Roman"/>
          <w:sz w:val="28"/>
          <w:szCs w:val="28"/>
        </w:rPr>
        <w:t>На базе вышеуказанных образовательных учреждений высшего образования осуществляется подготовка специалистов с высшим образованием педагогического, юридического, экономического, аграрного профилей, а также специалистов  инженерно-технического профиля.</w:t>
      </w:r>
    </w:p>
    <w:p w:rsidR="00AB4A4E" w:rsidRDefault="0082122D" w:rsidP="00E1002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04A81">
        <w:rPr>
          <w:rFonts w:ascii="Times New Roman" w:hAnsi="Times New Roman"/>
          <w:sz w:val="28"/>
          <w:szCs w:val="28"/>
        </w:rPr>
        <w:t xml:space="preserve">ГАОУ ВО ЛО «Ленинградский государственный университет имени А.С. Пушкина» по итогам мониторинга 2015 года перешагнул пороговые значения всех семи показателей эффективности. </w:t>
      </w:r>
    </w:p>
    <w:p w:rsidR="00AB4A4E" w:rsidRDefault="0082122D" w:rsidP="00E1002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04A81">
        <w:rPr>
          <w:rFonts w:ascii="Times New Roman" w:hAnsi="Times New Roman"/>
          <w:sz w:val="28"/>
          <w:szCs w:val="28"/>
        </w:rPr>
        <w:t xml:space="preserve">АОУ ВО ЛО «Государственный институт экономики, финансов, права и технологий» выполнил шесть показателей из семи. </w:t>
      </w:r>
    </w:p>
    <w:p w:rsidR="0082122D" w:rsidRPr="00AB4A4E" w:rsidRDefault="0082122D" w:rsidP="00E10027">
      <w:pPr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04A81">
        <w:rPr>
          <w:rFonts w:ascii="Times New Roman" w:hAnsi="Times New Roman"/>
          <w:sz w:val="28"/>
          <w:szCs w:val="28"/>
        </w:rPr>
        <w:t>Подробно с информационно-аналитическими материалами по результатам проведения мониторинга эффективности деятельности образовательных организаций высшего образования Ленинградской области можно ознакомиться на сайте Главного информационно-вычислительного центра Министерства образования и науки РФ</w:t>
      </w:r>
      <w:r w:rsidR="00AB4A4E">
        <w:rPr>
          <w:rFonts w:ascii="Times New Roman" w:hAnsi="Times New Roman"/>
          <w:sz w:val="28"/>
          <w:szCs w:val="28"/>
        </w:rPr>
        <w:t>:</w:t>
      </w:r>
      <w:r w:rsidRPr="00F04A81">
        <w:rPr>
          <w:rFonts w:ascii="Times New Roman" w:hAnsi="Times New Roman"/>
          <w:sz w:val="28"/>
          <w:szCs w:val="28"/>
        </w:rPr>
        <w:t xml:space="preserve"> </w:t>
      </w:r>
      <w:r w:rsidRPr="00AB4A4E">
        <w:rPr>
          <w:rFonts w:ascii="Times New Roman" w:hAnsi="Times New Roman"/>
          <w:b/>
          <w:sz w:val="28"/>
          <w:szCs w:val="28"/>
        </w:rPr>
        <w:t>http://indicators.miccedu.ru/.</w:t>
      </w:r>
    </w:p>
    <w:p w:rsidR="0082122D" w:rsidRPr="008B76E8" w:rsidRDefault="0082122D" w:rsidP="002C093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82122D" w:rsidRPr="008B76E8" w:rsidSect="00D63E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48"/>
    <w:rsid w:val="000020DC"/>
    <w:rsid w:val="00070EDB"/>
    <w:rsid w:val="000D460A"/>
    <w:rsid w:val="0010493F"/>
    <w:rsid w:val="00122686"/>
    <w:rsid w:val="00167521"/>
    <w:rsid w:val="002C093E"/>
    <w:rsid w:val="004D7284"/>
    <w:rsid w:val="005D3DF1"/>
    <w:rsid w:val="00683628"/>
    <w:rsid w:val="00721AD6"/>
    <w:rsid w:val="0075081D"/>
    <w:rsid w:val="00752148"/>
    <w:rsid w:val="0075375D"/>
    <w:rsid w:val="007D2D32"/>
    <w:rsid w:val="0082122D"/>
    <w:rsid w:val="008A16DE"/>
    <w:rsid w:val="008B76E8"/>
    <w:rsid w:val="009D42C7"/>
    <w:rsid w:val="00A22CA6"/>
    <w:rsid w:val="00AB4A4E"/>
    <w:rsid w:val="00B53A74"/>
    <w:rsid w:val="00B630E6"/>
    <w:rsid w:val="00C05129"/>
    <w:rsid w:val="00C63D2C"/>
    <w:rsid w:val="00D63EE0"/>
    <w:rsid w:val="00E10027"/>
    <w:rsid w:val="00F96C9F"/>
    <w:rsid w:val="00FC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22D"/>
    <w:pPr>
      <w:autoSpaceDE w:val="0"/>
      <w:autoSpaceDN w:val="0"/>
      <w:adjustRightInd w:val="0"/>
    </w:pPr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22D"/>
    <w:pPr>
      <w:autoSpaceDE w:val="0"/>
      <w:autoSpaceDN w:val="0"/>
      <w:adjustRightInd w:val="0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9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Эдуардович Чарковский</dc:creator>
  <cp:keywords/>
  <dc:description/>
  <cp:lastModifiedBy>Маргарита Михайловна Турченко</cp:lastModifiedBy>
  <cp:revision>12</cp:revision>
  <cp:lastPrinted>2016-09-26T07:29:00Z</cp:lastPrinted>
  <dcterms:created xsi:type="dcterms:W3CDTF">2016-09-07T13:51:00Z</dcterms:created>
  <dcterms:modified xsi:type="dcterms:W3CDTF">2016-09-26T12:31:00Z</dcterms:modified>
</cp:coreProperties>
</file>